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C66F" w14:textId="52848442" w:rsidR="00164C64" w:rsidRPr="003F2679" w:rsidRDefault="00164C64" w:rsidP="003F2679">
      <w:pPr>
        <w:pStyle w:val="3GPPHeader"/>
        <w:spacing w:after="60" w:line="288" w:lineRule="auto"/>
        <w:rPr>
          <w:szCs w:val="24"/>
        </w:rPr>
      </w:pPr>
      <w:r w:rsidRPr="003F2679">
        <w:rPr>
          <w:szCs w:val="24"/>
        </w:rPr>
        <w:t xml:space="preserve">3GPP TSG-RAN WG2 </w:t>
      </w:r>
      <w:r w:rsidR="007676FF">
        <w:rPr>
          <w:szCs w:val="24"/>
        </w:rPr>
        <w:t>Meeting #1</w:t>
      </w:r>
      <w:r w:rsidR="007676FF">
        <w:rPr>
          <w:rFonts w:hint="eastAsia"/>
          <w:szCs w:val="24"/>
        </w:rPr>
        <w:t>21</w:t>
      </w:r>
      <w:r w:rsidR="0028245D" w:rsidRPr="003F2679">
        <w:rPr>
          <w:szCs w:val="24"/>
        </w:rPr>
        <w:t xml:space="preserve"> </w:t>
      </w:r>
      <w:r w:rsidRPr="003F2679">
        <w:rPr>
          <w:szCs w:val="24"/>
        </w:rPr>
        <w:tab/>
      </w:r>
      <w:r w:rsidR="00F40E33" w:rsidRPr="003F2679">
        <w:rPr>
          <w:szCs w:val="24"/>
        </w:rPr>
        <w:t>R2-2</w:t>
      </w:r>
      <w:r w:rsidR="007676FF">
        <w:rPr>
          <w:rFonts w:hint="eastAsia"/>
          <w:szCs w:val="24"/>
        </w:rPr>
        <w:t>3</w:t>
      </w:r>
      <w:r w:rsidR="003310A2" w:rsidRPr="003F2679">
        <w:rPr>
          <w:szCs w:val="24"/>
        </w:rPr>
        <w:t>0</w:t>
      </w:r>
      <w:r w:rsidR="00B60277">
        <w:rPr>
          <w:szCs w:val="24"/>
        </w:rPr>
        <w:t>1894</w:t>
      </w:r>
    </w:p>
    <w:p w14:paraId="17B0E4D7" w14:textId="59AF35EF" w:rsidR="0028245D" w:rsidRPr="003F2679" w:rsidRDefault="007676FF" w:rsidP="003F2679">
      <w:pPr>
        <w:widowControl w:val="0"/>
        <w:tabs>
          <w:tab w:val="left" w:pos="1701"/>
          <w:tab w:val="right" w:pos="9923"/>
        </w:tabs>
        <w:spacing w:before="120" w:line="288" w:lineRule="auto"/>
        <w:rPr>
          <w:rFonts w:ascii="Arial" w:eastAsia="MS Mincho" w:hAnsi="Arial"/>
          <w:b/>
          <w:lang w:eastAsia="en-GB"/>
        </w:rPr>
      </w:pPr>
      <w:r w:rsidRPr="007676FF">
        <w:rPr>
          <w:rFonts w:ascii="Arial" w:eastAsia="宋体" w:hAnsi="Arial" w:cs="Arial"/>
          <w:b/>
          <w:lang w:val="de-DE"/>
        </w:rPr>
        <w:t>Athe</w:t>
      </w:r>
      <w:r w:rsidR="00B35D88">
        <w:rPr>
          <w:rFonts w:ascii="Arial" w:eastAsia="宋体" w:hAnsi="Arial" w:cs="Arial"/>
          <w:b/>
          <w:lang w:val="de-DE"/>
        </w:rPr>
        <w:t>ns, Greece, February-March, 202</w:t>
      </w:r>
      <w:r w:rsidR="00B35D88">
        <w:rPr>
          <w:rFonts w:ascii="Arial" w:eastAsia="宋体" w:hAnsi="Arial" w:cs="Arial" w:hint="eastAsia"/>
          <w:b/>
          <w:lang w:val="de-DE"/>
        </w:rPr>
        <w:t>3</w:t>
      </w:r>
    </w:p>
    <w:p w14:paraId="484C8478" w14:textId="77777777" w:rsidR="00E90E49" w:rsidRPr="003F2679" w:rsidRDefault="00E90E49" w:rsidP="003F2679">
      <w:pPr>
        <w:pStyle w:val="3GPPHeader"/>
        <w:spacing w:line="288" w:lineRule="auto"/>
        <w:rPr>
          <w:szCs w:val="24"/>
        </w:rPr>
      </w:pPr>
    </w:p>
    <w:p w14:paraId="7F4474A6" w14:textId="711DC891"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B35D88">
        <w:rPr>
          <w:rFonts w:hint="eastAsia"/>
          <w:szCs w:val="24"/>
        </w:rPr>
        <w:t>8</w:t>
      </w:r>
      <w:r w:rsidR="0028245D" w:rsidRPr="003F2679">
        <w:rPr>
          <w:rFonts w:hint="eastAsia"/>
          <w:szCs w:val="24"/>
        </w:rPr>
        <w:t>.</w:t>
      </w:r>
      <w:r w:rsidR="00B400DC">
        <w:rPr>
          <w:rFonts w:hint="eastAsia"/>
          <w:szCs w:val="24"/>
        </w:rPr>
        <w:t>14</w:t>
      </w:r>
      <w:r w:rsidR="00B35D88">
        <w:rPr>
          <w:rFonts w:hint="eastAsia"/>
          <w:szCs w:val="24"/>
        </w:rPr>
        <w:t>.2</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63B3FF65"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w:t>
      </w:r>
      <w:r w:rsidR="00B400DC" w:rsidRPr="00B400DC">
        <w:rPr>
          <w:szCs w:val="24"/>
        </w:rPr>
        <w:t>on QoE measurements in IDLE and INACTIVE state</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3A664604" w14:textId="34C16359" w:rsidR="00EA364E" w:rsidRPr="000B0061" w:rsidRDefault="00EA364E" w:rsidP="00B35D88">
      <w:pPr>
        <w:pStyle w:val="a8"/>
        <w:spacing w:line="288" w:lineRule="auto"/>
        <w:rPr>
          <w:rFonts w:ascii="Times New Roman" w:hAnsi="Times New Roman"/>
          <w:sz w:val="22"/>
          <w:szCs w:val="22"/>
        </w:rPr>
      </w:pPr>
      <w:r w:rsidRPr="000B0061">
        <w:rPr>
          <w:rFonts w:ascii="Times New Roman" w:hAnsi="Times New Roman"/>
          <w:sz w:val="22"/>
          <w:szCs w:val="22"/>
        </w:rPr>
        <w:t>In</w:t>
      </w:r>
      <w:r w:rsidRPr="000B0061">
        <w:rPr>
          <w:rFonts w:ascii="Times New Roman" w:hAnsi="Times New Roman" w:hint="eastAsia"/>
          <w:sz w:val="22"/>
          <w:szCs w:val="22"/>
        </w:rPr>
        <w:t xml:space="preserve"> previous meeting, some agreements on QoE measurement in IDLE and INACTIVE state have been achieved in RAN2</w:t>
      </w:r>
      <w:r w:rsidR="00AE0F15" w:rsidRPr="000B0061">
        <w:rPr>
          <w:rFonts w:ascii="Times New Roman" w:hAnsi="Times New Roman" w:hint="eastAsia"/>
          <w:sz w:val="22"/>
          <w:szCs w:val="22"/>
        </w:rPr>
        <w:t xml:space="preserve"> [1]</w:t>
      </w:r>
      <w:r w:rsidR="00F3693B" w:rsidRPr="000B0061">
        <w:rPr>
          <w:rFonts w:ascii="Times New Roman" w:hAnsi="Times New Roman"/>
          <w:sz w:val="22"/>
          <w:szCs w:val="22"/>
        </w:rPr>
        <w:t xml:space="preserve"> </w:t>
      </w:r>
      <w:r w:rsidR="00AE0F15" w:rsidRPr="000B0061">
        <w:rPr>
          <w:rFonts w:ascii="Times New Roman" w:hAnsi="Times New Roman" w:hint="eastAsia"/>
          <w:sz w:val="22"/>
          <w:szCs w:val="22"/>
        </w:rPr>
        <w:t>[2]</w:t>
      </w:r>
      <w:r w:rsidRPr="000B0061">
        <w:rPr>
          <w:rFonts w:ascii="Times New Roman" w:hAnsi="Times New Roman" w:hint="eastAsia"/>
          <w:sz w:val="22"/>
          <w:szCs w:val="22"/>
        </w:rPr>
        <w:t xml:space="preserve"> and RAN3</w:t>
      </w:r>
      <w:r w:rsidR="00F3693B" w:rsidRPr="000B0061">
        <w:rPr>
          <w:rFonts w:ascii="Times New Roman" w:hAnsi="Times New Roman"/>
          <w:sz w:val="22"/>
          <w:szCs w:val="22"/>
        </w:rPr>
        <w:t xml:space="preserve"> </w:t>
      </w:r>
      <w:r w:rsidR="00AE0F15" w:rsidRPr="000B0061">
        <w:rPr>
          <w:rFonts w:ascii="Times New Roman" w:hAnsi="Times New Roman" w:hint="eastAsia"/>
          <w:sz w:val="22"/>
          <w:szCs w:val="22"/>
        </w:rPr>
        <w:t>[3]</w:t>
      </w:r>
      <w:r w:rsidR="00F3693B" w:rsidRPr="000B0061">
        <w:rPr>
          <w:rFonts w:ascii="Times New Roman" w:hAnsi="Times New Roman"/>
          <w:sz w:val="22"/>
          <w:szCs w:val="22"/>
        </w:rPr>
        <w:t xml:space="preserve"> </w:t>
      </w:r>
      <w:r w:rsidR="00AE0F15" w:rsidRPr="000B0061">
        <w:rPr>
          <w:rFonts w:ascii="Times New Roman" w:hAnsi="Times New Roman" w:hint="eastAsia"/>
          <w:sz w:val="22"/>
          <w:szCs w:val="22"/>
        </w:rPr>
        <w:t>[4]</w:t>
      </w:r>
      <w:r w:rsidR="00F3693B" w:rsidRPr="000B0061">
        <w:rPr>
          <w:rFonts w:ascii="Times New Roman" w:hAnsi="Times New Roman"/>
          <w:sz w:val="22"/>
          <w:szCs w:val="22"/>
        </w:rPr>
        <w:t xml:space="preserve"> </w:t>
      </w:r>
      <w:r w:rsidR="00AE0F15" w:rsidRPr="000B0061">
        <w:rPr>
          <w:rFonts w:ascii="Times New Roman" w:hAnsi="Times New Roman" w:hint="eastAsia"/>
          <w:sz w:val="22"/>
          <w:szCs w:val="22"/>
        </w:rPr>
        <w:t>[5]</w:t>
      </w:r>
      <w:r w:rsidRPr="000B0061">
        <w:rPr>
          <w:rFonts w:ascii="Times New Roman" w:hAnsi="Times New Roman" w:hint="eastAsia"/>
          <w:sz w:val="22"/>
          <w:szCs w:val="22"/>
        </w:rPr>
        <w:t xml:space="preserve">. Meanwhile, there are several FFS left and some issues need to be discussed further. </w:t>
      </w:r>
      <w:r w:rsidR="00AA081F" w:rsidRPr="000B0061">
        <w:rPr>
          <w:rFonts w:ascii="Times New Roman" w:hAnsi="Times New Roman" w:hint="eastAsia"/>
          <w:sz w:val="22"/>
          <w:szCs w:val="22"/>
        </w:rPr>
        <w:t>Some related agreements are shown below.</w:t>
      </w:r>
    </w:p>
    <w:tbl>
      <w:tblPr>
        <w:tblStyle w:val="afa"/>
        <w:tblW w:w="0" w:type="auto"/>
        <w:tblLook w:val="04A0" w:firstRow="1" w:lastRow="0" w:firstColumn="1" w:lastColumn="0" w:noHBand="0" w:noVBand="1"/>
      </w:tblPr>
      <w:tblGrid>
        <w:gridCol w:w="9855"/>
      </w:tblGrid>
      <w:tr w:rsidR="00EA364E" w14:paraId="0165F9F1" w14:textId="77777777" w:rsidTr="00EA364E">
        <w:tc>
          <w:tcPr>
            <w:tcW w:w="9855" w:type="dxa"/>
          </w:tcPr>
          <w:p w14:paraId="555FC66C" w14:textId="0075F728" w:rsidR="00EA364E" w:rsidRPr="00EA364E" w:rsidRDefault="00EA364E" w:rsidP="00EA364E">
            <w:pPr>
              <w:pStyle w:val="Agreement"/>
              <w:rPr>
                <w:b w:val="0"/>
              </w:rPr>
            </w:pPr>
            <w:r w:rsidRPr="00EA364E">
              <w:rPr>
                <w:rFonts w:eastAsiaTheme="minorEastAsia" w:hint="eastAsia"/>
                <w:b w:val="0"/>
                <w:lang w:eastAsia="zh-CN"/>
              </w:rPr>
              <w:t>RAN2 agreements:</w:t>
            </w:r>
          </w:p>
          <w:p w14:paraId="6839E694" w14:textId="77777777" w:rsidR="00EA364E" w:rsidRPr="000B0061" w:rsidRDefault="00EA364E" w:rsidP="00EA364E">
            <w:pPr>
              <w:pStyle w:val="Agreement"/>
              <w:numPr>
                <w:ilvl w:val="0"/>
                <w:numId w:val="23"/>
              </w:numPr>
              <w:rPr>
                <w:szCs w:val="20"/>
              </w:rPr>
            </w:pPr>
            <w:r w:rsidRPr="000B0061">
              <w:rPr>
                <w:szCs w:val="20"/>
              </w:rPr>
              <w:t xml:space="preserve">2: The gNB can send the QoE configuration for MBS broadcast service to UE by RRC message in RRC_CONNECTED via dedicated signalling. The UE stores the configuration for QoE and performs the application layer measurement for MBS broadcast service. </w:t>
            </w:r>
          </w:p>
          <w:p w14:paraId="104FBC45" w14:textId="77777777" w:rsidR="00EA364E" w:rsidRPr="000B0061" w:rsidRDefault="00EA364E" w:rsidP="00EA364E">
            <w:pPr>
              <w:pStyle w:val="Agreement"/>
              <w:numPr>
                <w:ilvl w:val="0"/>
                <w:numId w:val="23"/>
              </w:numPr>
              <w:rPr>
                <w:szCs w:val="20"/>
              </w:rPr>
            </w:pPr>
            <w:r w:rsidRPr="000B0061">
              <w:rPr>
                <w:szCs w:val="20"/>
              </w:rPr>
              <w:t xml:space="preserve">FFS if configuration can be done in IDLE/INACTIVE states. </w:t>
            </w:r>
          </w:p>
          <w:p w14:paraId="5DF66A3F" w14:textId="77777777" w:rsidR="00EA364E" w:rsidRPr="000B0061" w:rsidRDefault="00EA364E" w:rsidP="00EA364E">
            <w:pPr>
              <w:pStyle w:val="Agreement"/>
              <w:numPr>
                <w:ilvl w:val="0"/>
                <w:numId w:val="23"/>
              </w:numPr>
              <w:rPr>
                <w:szCs w:val="20"/>
              </w:rPr>
            </w:pPr>
            <w:r w:rsidRPr="000B0061">
              <w:rPr>
                <w:szCs w:val="20"/>
              </w:rPr>
              <w:t>FFS how does gNB determine which UEs can be configured with MBS QoE measurements</w:t>
            </w:r>
          </w:p>
          <w:p w14:paraId="06AE921A" w14:textId="77777777" w:rsidR="00EA364E" w:rsidRPr="000B0061" w:rsidRDefault="00EA364E" w:rsidP="00EA364E">
            <w:pPr>
              <w:pStyle w:val="Agreement"/>
              <w:numPr>
                <w:ilvl w:val="0"/>
                <w:numId w:val="23"/>
              </w:numPr>
              <w:rPr>
                <w:szCs w:val="20"/>
              </w:rPr>
            </w:pPr>
            <w:r w:rsidRPr="000B0061">
              <w:rPr>
                <w:szCs w:val="20"/>
              </w:rPr>
              <w:t>Ask SA4 if we can use application layer information for QoE measurements in IDLE/INACTIVE the Rel-18 area scope given that the needed information requires cell knowledge.</w:t>
            </w:r>
          </w:p>
          <w:p w14:paraId="72279D4C" w14:textId="77777777" w:rsidR="00EA364E" w:rsidRPr="000B0061" w:rsidRDefault="00EA364E" w:rsidP="00EA364E">
            <w:pPr>
              <w:pStyle w:val="Agreement"/>
              <w:numPr>
                <w:ilvl w:val="0"/>
                <w:numId w:val="23"/>
              </w:numPr>
              <w:rPr>
                <w:rFonts w:eastAsiaTheme="minorEastAsia"/>
                <w:szCs w:val="20"/>
                <w:lang w:eastAsia="zh-CN"/>
              </w:rPr>
            </w:pPr>
            <w:r w:rsidRPr="000B0061">
              <w:rPr>
                <w:szCs w:val="20"/>
              </w:rPr>
              <w:t>6: For buffering of QoE reports generated in RRC IDLE/INACTIVE state, RAN2 will make some assumptions on the minimal memory size requirement and the buffering layer. We can indicate these to SA4/SA5 to see if they think those assumptions are realistic.</w:t>
            </w:r>
          </w:p>
          <w:p w14:paraId="74CA731A" w14:textId="77777777" w:rsidR="00EA364E" w:rsidRPr="000B0061" w:rsidRDefault="00EA364E" w:rsidP="00EA364E">
            <w:pPr>
              <w:pStyle w:val="Agreement"/>
              <w:numPr>
                <w:ilvl w:val="0"/>
                <w:numId w:val="23"/>
              </w:numPr>
              <w:rPr>
                <w:szCs w:val="20"/>
              </w:rPr>
            </w:pPr>
            <w:r w:rsidRPr="000B0061">
              <w:rPr>
                <w:szCs w:val="20"/>
              </w:rPr>
              <w:t>1: UE can be configured to do QoE measurements for MBS broadcast in all RRC states.</w:t>
            </w:r>
          </w:p>
          <w:p w14:paraId="63885D08" w14:textId="15AEAE73" w:rsidR="00EA364E" w:rsidRPr="00EA364E" w:rsidRDefault="00EA364E" w:rsidP="00EA364E">
            <w:pPr>
              <w:pStyle w:val="Agreement"/>
              <w:numPr>
                <w:ilvl w:val="0"/>
                <w:numId w:val="23"/>
              </w:numPr>
            </w:pPr>
            <w:r w:rsidRPr="000B0061">
              <w:rPr>
                <w:szCs w:val="20"/>
              </w:rPr>
              <w:t>As a baseline, UE does not tigger RRC Resume – RRC Setup just for the sake of reporting QoE. FFS whether there are cases where we deviate from this baseline.</w:t>
            </w:r>
          </w:p>
        </w:tc>
      </w:tr>
    </w:tbl>
    <w:p w14:paraId="05947A13" w14:textId="77777777" w:rsidR="00EA364E" w:rsidRDefault="00EA364E" w:rsidP="00B35D88">
      <w:pPr>
        <w:pStyle w:val="a8"/>
        <w:spacing w:line="288" w:lineRule="auto"/>
        <w:rPr>
          <w:rFonts w:ascii="Times New Roman" w:hAnsi="Times New Roman"/>
        </w:rPr>
      </w:pPr>
    </w:p>
    <w:tbl>
      <w:tblPr>
        <w:tblStyle w:val="afa"/>
        <w:tblW w:w="0" w:type="auto"/>
        <w:tblLook w:val="04A0" w:firstRow="1" w:lastRow="0" w:firstColumn="1" w:lastColumn="0" w:noHBand="0" w:noVBand="1"/>
      </w:tblPr>
      <w:tblGrid>
        <w:gridCol w:w="9855"/>
      </w:tblGrid>
      <w:tr w:rsidR="00EA364E" w14:paraId="76188754" w14:textId="77777777" w:rsidTr="00EA364E">
        <w:tc>
          <w:tcPr>
            <w:tcW w:w="9855" w:type="dxa"/>
          </w:tcPr>
          <w:p w14:paraId="3E70DBC0" w14:textId="77777777" w:rsidR="00EA364E" w:rsidRPr="000B0061" w:rsidRDefault="00EA364E" w:rsidP="00B35D88">
            <w:pPr>
              <w:pStyle w:val="a8"/>
              <w:spacing w:line="288" w:lineRule="auto"/>
              <w:rPr>
                <w:rFonts w:ascii="Times New Roman" w:eastAsiaTheme="minorEastAsia" w:hAnsi="Times New Roman"/>
                <w:b/>
              </w:rPr>
            </w:pPr>
            <w:r w:rsidRPr="000B0061">
              <w:rPr>
                <w:rFonts w:ascii="Times New Roman" w:eastAsiaTheme="minorEastAsia" w:hAnsi="Times New Roman" w:hint="eastAsia"/>
                <w:b/>
              </w:rPr>
              <w:t>RAN3 agreement:</w:t>
            </w:r>
          </w:p>
          <w:p w14:paraId="3359E489"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hint="eastAsia"/>
                <w:b/>
                <w:sz w:val="20"/>
                <w:szCs w:val="20"/>
                <w:lang w:val="en-GB" w:eastAsia="en-GB"/>
              </w:rPr>
              <w:t>Both signalling based and management based QoE</w:t>
            </w:r>
            <w:r w:rsidRPr="000B0061">
              <w:rPr>
                <w:rFonts w:ascii="Arial" w:eastAsia="MS Mincho" w:hAnsi="Arial"/>
                <w:b/>
                <w:sz w:val="20"/>
                <w:szCs w:val="20"/>
                <w:lang w:val="en-GB" w:eastAsia="en-GB"/>
              </w:rPr>
              <w:t xml:space="preserve"> measurements in RRC </w:t>
            </w:r>
            <w:r w:rsidRPr="000B0061">
              <w:rPr>
                <w:rFonts w:ascii="Arial" w:eastAsia="MS Mincho" w:hAnsi="Arial" w:hint="eastAsia"/>
                <w:b/>
                <w:sz w:val="20"/>
                <w:szCs w:val="20"/>
                <w:lang w:val="en-GB" w:eastAsia="en-GB"/>
              </w:rPr>
              <w:t>INACTIVE/IDLE</w:t>
            </w:r>
            <w:r w:rsidRPr="000B0061">
              <w:rPr>
                <w:rFonts w:ascii="Arial" w:eastAsia="MS Mincho" w:hAnsi="Arial"/>
                <w:b/>
                <w:sz w:val="20"/>
                <w:szCs w:val="20"/>
                <w:lang w:val="en-GB" w:eastAsia="en-GB"/>
              </w:rPr>
              <w:t xml:space="preserve"> mode</w:t>
            </w:r>
            <w:r w:rsidRPr="000B0061">
              <w:rPr>
                <w:rFonts w:ascii="Arial" w:eastAsia="MS Mincho" w:hAnsi="Arial" w:hint="eastAsia"/>
                <w:b/>
                <w:sz w:val="20"/>
                <w:szCs w:val="20"/>
                <w:lang w:val="en-GB" w:eastAsia="en-GB"/>
              </w:rPr>
              <w:t xml:space="preserve"> shall be supported in Rel-18.</w:t>
            </w:r>
          </w:p>
          <w:p w14:paraId="6E628BC4"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b/>
                <w:sz w:val="20"/>
                <w:szCs w:val="20"/>
                <w:lang w:val="en-GB" w:eastAsia="en-GB"/>
              </w:rPr>
              <w:t>UE shall keep the QoE configuration for MBS broadcast service configured in RRC_CONNECTED even when UE switches to RRC_IDLE and RRC_INACTIVE.</w:t>
            </w:r>
          </w:p>
          <w:p w14:paraId="650088DF"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b/>
                <w:sz w:val="20"/>
                <w:szCs w:val="20"/>
                <w:lang w:val="en-GB" w:eastAsia="en-GB"/>
              </w:rPr>
              <w:t>If the UE receives the configuration in RRC connected state, a common QoE configuration mechanism is used to support QoE measurement configuration pertaining to MBS broadcast service for all RRC states, where the Rel-17 QoE configuration mechanism is adopted as baseline.</w:t>
            </w:r>
          </w:p>
          <w:p w14:paraId="26E87B4A"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b/>
                <w:sz w:val="20"/>
                <w:szCs w:val="20"/>
                <w:lang w:val="en-GB" w:eastAsia="en-GB"/>
              </w:rPr>
              <w:t>No enhancements on paging for the purpose of configuring UE with legacy QoE measurement for the RRC_IDLE/INACTIVE UEs.</w:t>
            </w:r>
          </w:p>
          <w:p w14:paraId="3FCE88DE"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b/>
                <w:sz w:val="20"/>
                <w:szCs w:val="20"/>
                <w:lang w:val="en-GB" w:eastAsia="en-GB"/>
              </w:rPr>
              <w:t>Legacy paging only for legacy QoE purpose is up to implementation.</w:t>
            </w:r>
          </w:p>
          <w:p w14:paraId="02BF0B13" w14:textId="611E6179" w:rsidR="00EA364E" w:rsidRPr="00EA364E" w:rsidRDefault="00EA364E" w:rsidP="00EA364E">
            <w:pPr>
              <w:ind w:firstLineChars="200" w:firstLine="402"/>
              <w:rPr>
                <w:rFonts w:ascii="Calibri" w:eastAsiaTheme="minorEastAsia" w:hAnsi="Calibri" w:cs="Calibri"/>
                <w:b/>
                <w:color w:val="008000"/>
                <w:sz w:val="18"/>
                <w:szCs w:val="20"/>
              </w:rPr>
            </w:pPr>
            <w:r w:rsidRPr="000B0061">
              <w:rPr>
                <w:rFonts w:ascii="Arial" w:eastAsia="MS Mincho" w:hAnsi="Arial"/>
                <w:b/>
                <w:sz w:val="20"/>
                <w:szCs w:val="20"/>
                <w:lang w:val="en-GB" w:eastAsia="en-GB"/>
              </w:rPr>
              <w:t>Use the same set of parameters in QMC configuration for all RRC states.</w:t>
            </w:r>
          </w:p>
        </w:tc>
      </w:tr>
    </w:tbl>
    <w:p w14:paraId="5E3899E6" w14:textId="7144E1C1" w:rsidR="00830F91" w:rsidRPr="000B0061" w:rsidRDefault="00AA081F" w:rsidP="003F2679">
      <w:pPr>
        <w:pStyle w:val="a8"/>
        <w:spacing w:line="288" w:lineRule="auto"/>
        <w:rPr>
          <w:rFonts w:ascii="Times New Roman" w:hAnsi="Times New Roman"/>
          <w:sz w:val="22"/>
          <w:szCs w:val="22"/>
        </w:rPr>
      </w:pPr>
      <w:r w:rsidRPr="000B0061">
        <w:rPr>
          <w:rFonts w:ascii="Times New Roman" w:hAnsi="Times New Roman" w:hint="eastAsia"/>
          <w:sz w:val="22"/>
          <w:szCs w:val="22"/>
        </w:rPr>
        <w:lastRenderedPageBreak/>
        <w:t>In this paper, we will provide</w:t>
      </w:r>
      <w:bookmarkStart w:id="0" w:name="_GoBack"/>
      <w:bookmarkEnd w:id="0"/>
      <w:r w:rsidRPr="000B0061">
        <w:rPr>
          <w:rFonts w:ascii="Times New Roman" w:hAnsi="Times New Roman" w:hint="eastAsia"/>
          <w:sz w:val="22"/>
          <w:szCs w:val="22"/>
        </w:rPr>
        <w:t xml:space="preserve"> our views on the FFS and some issues.</w:t>
      </w:r>
      <w:r w:rsidR="00830F91" w:rsidRPr="000B0061">
        <w:rPr>
          <w:rFonts w:ascii="Times New Roman" w:hAnsi="Times New Roman"/>
          <w:sz w:val="22"/>
          <w:szCs w:val="22"/>
        </w:rPr>
        <w:t xml:space="preserve"> </w:t>
      </w:r>
    </w:p>
    <w:p w14:paraId="59A20951" w14:textId="62089AD4" w:rsidR="005E3FE1" w:rsidRPr="00CB0891" w:rsidRDefault="00230D18" w:rsidP="00F953C7">
      <w:pPr>
        <w:pStyle w:val="1"/>
        <w:rPr>
          <w:lang w:eastAsia="zh-CN"/>
        </w:rPr>
      </w:pPr>
      <w:bookmarkStart w:id="1" w:name="_Ref178064866"/>
      <w:r w:rsidRPr="00CB0891">
        <w:t>2</w:t>
      </w:r>
      <w:r w:rsidRPr="00CB0891">
        <w:tab/>
      </w:r>
      <w:r w:rsidR="004000E8" w:rsidRPr="00CB0891">
        <w:t>Discussion</w:t>
      </w:r>
      <w:bookmarkEnd w:id="1"/>
      <w:r w:rsidR="006672D3">
        <w:rPr>
          <w:rFonts w:hint="eastAsia"/>
          <w:lang w:eastAsia="zh-CN"/>
        </w:rPr>
        <w:t xml:space="preserve"> </w:t>
      </w:r>
    </w:p>
    <w:p w14:paraId="6070D9BB" w14:textId="0CC7AAEE" w:rsidR="00637592" w:rsidRDefault="005D52A7" w:rsidP="005D52A7">
      <w:pPr>
        <w:pStyle w:val="21"/>
        <w:rPr>
          <w:rFonts w:cs="Arial"/>
          <w:sz w:val="28"/>
          <w:szCs w:val="28"/>
          <w:lang w:eastAsia="zh-CN"/>
        </w:rPr>
      </w:pPr>
      <w:r>
        <w:rPr>
          <w:rFonts w:cs="Arial"/>
          <w:sz w:val="28"/>
          <w:szCs w:val="28"/>
        </w:rPr>
        <w:t>2.1</w:t>
      </w:r>
      <w:r w:rsidRPr="0042489C">
        <w:rPr>
          <w:rFonts w:cs="Arial"/>
          <w:sz w:val="28"/>
          <w:szCs w:val="28"/>
          <w:lang w:eastAsia="zh-CN"/>
        </w:rPr>
        <w:tab/>
      </w:r>
      <w:r w:rsidR="00AA081F">
        <w:rPr>
          <w:rFonts w:cs="Arial" w:hint="eastAsia"/>
          <w:sz w:val="28"/>
          <w:szCs w:val="28"/>
          <w:lang w:eastAsia="zh-CN"/>
        </w:rPr>
        <w:t xml:space="preserve">Whether </w:t>
      </w:r>
      <w:r w:rsidR="00637592">
        <w:rPr>
          <w:rFonts w:cs="Arial" w:hint="eastAsia"/>
          <w:sz w:val="28"/>
          <w:szCs w:val="28"/>
          <w:lang w:eastAsia="zh-CN"/>
        </w:rPr>
        <w:t>QoE configuration</w:t>
      </w:r>
      <w:r w:rsidR="00AA081F">
        <w:rPr>
          <w:rFonts w:cs="Arial" w:hint="eastAsia"/>
          <w:sz w:val="28"/>
          <w:szCs w:val="28"/>
          <w:lang w:eastAsia="zh-CN"/>
        </w:rPr>
        <w:t xml:space="preserve"> can be done</w:t>
      </w:r>
      <w:r w:rsidR="00637592">
        <w:rPr>
          <w:rFonts w:cs="Arial" w:hint="eastAsia"/>
          <w:sz w:val="28"/>
          <w:szCs w:val="28"/>
          <w:lang w:eastAsia="zh-CN"/>
        </w:rPr>
        <w:t xml:space="preserve"> in IDLE</w:t>
      </w:r>
      <w:r w:rsidR="00AA081F">
        <w:rPr>
          <w:rFonts w:cs="Arial" w:hint="eastAsia"/>
          <w:sz w:val="28"/>
          <w:szCs w:val="28"/>
          <w:lang w:eastAsia="zh-CN"/>
        </w:rPr>
        <w:t>/INACTIVE state</w:t>
      </w:r>
      <w:r w:rsidR="00637592">
        <w:rPr>
          <w:rFonts w:cs="Arial" w:hint="eastAsia"/>
          <w:sz w:val="28"/>
          <w:szCs w:val="28"/>
          <w:lang w:eastAsia="zh-CN"/>
        </w:rPr>
        <w:t xml:space="preserve"> </w:t>
      </w:r>
    </w:p>
    <w:p w14:paraId="62F511EC" w14:textId="0164AE6C" w:rsidR="00AA081F" w:rsidRPr="004A3161" w:rsidRDefault="00592D9B" w:rsidP="005D52A7">
      <w:pPr>
        <w:pStyle w:val="a8"/>
        <w:spacing w:line="288" w:lineRule="auto"/>
        <w:rPr>
          <w:rFonts w:ascii="Times New Roman" w:hAnsi="Times New Roman"/>
          <w:sz w:val="22"/>
          <w:szCs w:val="22"/>
        </w:rPr>
      </w:pPr>
      <w:r w:rsidRPr="004A3161">
        <w:rPr>
          <w:rFonts w:ascii="Times New Roman" w:hAnsi="Times New Roman" w:hint="eastAsia"/>
          <w:sz w:val="22"/>
          <w:szCs w:val="22"/>
        </w:rPr>
        <w:t>As the MBS broadcast service ban be received in all states, the QoE measurement for MBS broadcast also need to be supported in all state. In previous RAN2 agreement, the QoE measurement for MBS broadcast can be configured in RRC_CONNECTED state like in R17. But it is still not decided whether the UE can be configured for QoE measurement in IDLE or INACTIVE state.</w:t>
      </w:r>
    </w:p>
    <w:tbl>
      <w:tblPr>
        <w:tblStyle w:val="afa"/>
        <w:tblW w:w="0" w:type="auto"/>
        <w:tblLook w:val="04A0" w:firstRow="1" w:lastRow="0" w:firstColumn="1" w:lastColumn="0" w:noHBand="0" w:noVBand="1"/>
      </w:tblPr>
      <w:tblGrid>
        <w:gridCol w:w="9855"/>
      </w:tblGrid>
      <w:tr w:rsidR="00592D9B" w14:paraId="4842EAA4" w14:textId="77777777" w:rsidTr="00592D9B">
        <w:tc>
          <w:tcPr>
            <w:tcW w:w="9855" w:type="dxa"/>
          </w:tcPr>
          <w:p w14:paraId="6325C437" w14:textId="77777777" w:rsidR="00592D9B" w:rsidRPr="009B41A0" w:rsidRDefault="00592D9B" w:rsidP="00592D9B">
            <w:pPr>
              <w:pStyle w:val="Agreement"/>
              <w:numPr>
                <w:ilvl w:val="0"/>
                <w:numId w:val="23"/>
              </w:numPr>
            </w:pPr>
            <w:r w:rsidRPr="009B41A0">
              <w:t xml:space="preserve">2: The gNB can send the QoE configuration for MBS broadcast service to UE by RRC message in RRC_CONNECTED via dedicated signalling. The UE stores the configuration for QoE and performs the application layer measurement for MBS broadcast service. </w:t>
            </w:r>
          </w:p>
          <w:p w14:paraId="782BED7E" w14:textId="5F4A19AB" w:rsidR="00592D9B" w:rsidRPr="00592D9B" w:rsidRDefault="00592D9B" w:rsidP="00592D9B">
            <w:pPr>
              <w:pStyle w:val="Agreement"/>
              <w:numPr>
                <w:ilvl w:val="0"/>
                <w:numId w:val="23"/>
              </w:numPr>
            </w:pPr>
            <w:r w:rsidRPr="009B41A0">
              <w:t xml:space="preserve">FFS if configuration can be done in IDLE/INACTIVE states. </w:t>
            </w:r>
          </w:p>
        </w:tc>
      </w:tr>
    </w:tbl>
    <w:p w14:paraId="0E842873" w14:textId="39EABC07" w:rsidR="00592D9B" w:rsidRPr="004A3161" w:rsidRDefault="00903182" w:rsidP="005D52A7">
      <w:pPr>
        <w:pStyle w:val="a8"/>
        <w:spacing w:line="288" w:lineRule="auto"/>
        <w:rPr>
          <w:rFonts w:ascii="Times New Roman" w:hAnsi="Times New Roman"/>
          <w:sz w:val="22"/>
          <w:szCs w:val="22"/>
        </w:rPr>
      </w:pPr>
      <w:r w:rsidRPr="004A3161">
        <w:rPr>
          <w:rFonts w:ascii="Times New Roman" w:hAnsi="Times New Roman" w:hint="eastAsia"/>
          <w:sz w:val="22"/>
          <w:szCs w:val="22"/>
        </w:rPr>
        <w:t xml:space="preserve">According to the RAN3 agreements, both s-based and m-based QoE measurements in IDLE/INACTIVE shall be supported in R18. So we can discuss this issue for s-based QoE measurement and m-based QoE measurement </w:t>
      </w:r>
      <w:r w:rsidRPr="004A3161">
        <w:rPr>
          <w:rFonts w:ascii="Times New Roman" w:hAnsi="Times New Roman"/>
          <w:sz w:val="22"/>
          <w:szCs w:val="22"/>
        </w:rPr>
        <w:t>separately</w:t>
      </w:r>
      <w:r w:rsidRPr="004A3161">
        <w:rPr>
          <w:rFonts w:ascii="Times New Roman" w:hAnsi="Times New Roman" w:hint="eastAsia"/>
          <w:sz w:val="22"/>
          <w:szCs w:val="22"/>
        </w:rPr>
        <w:t>.</w:t>
      </w:r>
    </w:p>
    <w:p w14:paraId="3C9BA4FA" w14:textId="77777777" w:rsidR="00903182" w:rsidRPr="004A3161" w:rsidRDefault="00903182" w:rsidP="005D52A7">
      <w:pPr>
        <w:pStyle w:val="a8"/>
        <w:spacing w:line="288" w:lineRule="auto"/>
        <w:rPr>
          <w:rFonts w:ascii="Times New Roman" w:hAnsi="Times New Roman"/>
          <w:b/>
          <w:sz w:val="22"/>
          <w:szCs w:val="22"/>
        </w:rPr>
      </w:pPr>
      <w:r w:rsidRPr="004A3161">
        <w:rPr>
          <w:rFonts w:ascii="Times New Roman" w:hAnsi="Times New Roman" w:hint="eastAsia"/>
          <w:sz w:val="22"/>
          <w:szCs w:val="22"/>
        </w:rPr>
        <w:t xml:space="preserve">For s-based QoE measurement, in RAN3#118 meeting, it agreed that no enhancements on paging are introduced for the purpose of configuring UE for IDLE/INACTIVE UEs. </w:t>
      </w:r>
      <w:r w:rsidRPr="004A3161">
        <w:rPr>
          <w:rFonts w:ascii="Times New Roman" w:hAnsi="Times New Roman"/>
          <w:sz w:val="22"/>
          <w:szCs w:val="22"/>
        </w:rPr>
        <w:t>Because</w:t>
      </w:r>
      <w:r w:rsidRPr="004A3161">
        <w:rPr>
          <w:rFonts w:ascii="Times New Roman" w:hAnsi="Times New Roman" w:hint="eastAsia"/>
          <w:sz w:val="22"/>
          <w:szCs w:val="22"/>
        </w:rPr>
        <w:t xml:space="preserve"> most company think that QoE measurement task is not so urgent. So there is no need to paging UE to RRC_CONNECTED mode only for QoE purpose. So we can align with RAN3 agreement to not allow configure QoE measurement for MBS broadcast service in IDLE/INACTIVE states.</w:t>
      </w:r>
    </w:p>
    <w:p w14:paraId="7868D88F" w14:textId="1E80AE13" w:rsidR="00AF5A8F" w:rsidRPr="004A3161" w:rsidRDefault="00913CC5" w:rsidP="005D52A7">
      <w:pPr>
        <w:pStyle w:val="a8"/>
        <w:spacing w:line="288" w:lineRule="auto"/>
        <w:rPr>
          <w:rFonts w:ascii="Times New Roman" w:hAnsi="Times New Roman"/>
          <w:b/>
          <w:sz w:val="22"/>
          <w:szCs w:val="22"/>
        </w:rPr>
      </w:pPr>
      <w:r>
        <w:rPr>
          <w:rFonts w:ascii="Times New Roman" w:hAnsi="Times New Roman" w:hint="eastAsia"/>
          <w:b/>
          <w:sz w:val="22"/>
          <w:szCs w:val="22"/>
        </w:rPr>
        <w:t xml:space="preserve">Observation 1: </w:t>
      </w:r>
      <w:r>
        <w:rPr>
          <w:rFonts w:ascii="Times New Roman" w:hAnsi="Times New Roman"/>
          <w:b/>
          <w:sz w:val="22"/>
          <w:szCs w:val="22"/>
        </w:rPr>
        <w:t>F</w:t>
      </w:r>
      <w:r w:rsidR="00AF5A8F" w:rsidRPr="004A3161">
        <w:rPr>
          <w:rFonts w:ascii="Times New Roman" w:hAnsi="Times New Roman" w:hint="eastAsia"/>
          <w:b/>
          <w:sz w:val="22"/>
          <w:szCs w:val="22"/>
        </w:rPr>
        <w:t>or s-based QoE measurement, UE is not allowed to be paged to RRC_CONNECTED state to configure the QoE measurement.</w:t>
      </w:r>
    </w:p>
    <w:p w14:paraId="778CD32A" w14:textId="217CCDFD" w:rsidR="003D02CC" w:rsidRPr="004A3161" w:rsidRDefault="00186E08" w:rsidP="005D52A7">
      <w:pPr>
        <w:pStyle w:val="a8"/>
        <w:spacing w:line="288" w:lineRule="auto"/>
        <w:rPr>
          <w:rFonts w:ascii="Times New Roman" w:hAnsi="Times New Roman"/>
          <w:sz w:val="22"/>
          <w:szCs w:val="22"/>
        </w:rPr>
      </w:pPr>
      <w:r w:rsidRPr="004A3161">
        <w:rPr>
          <w:rFonts w:ascii="Times New Roman" w:hAnsi="Times New Roman" w:hint="eastAsia"/>
          <w:sz w:val="22"/>
          <w:szCs w:val="22"/>
        </w:rPr>
        <w:t>For m-based QoE measur</w:t>
      </w:r>
      <w:r w:rsidR="00CF7943" w:rsidRPr="004A3161">
        <w:rPr>
          <w:rFonts w:ascii="Times New Roman" w:hAnsi="Times New Roman" w:hint="eastAsia"/>
          <w:sz w:val="22"/>
          <w:szCs w:val="22"/>
        </w:rPr>
        <w:t xml:space="preserve">ement, if we want to </w:t>
      </w:r>
      <w:r w:rsidRPr="004A3161">
        <w:rPr>
          <w:rFonts w:ascii="Times New Roman" w:hAnsi="Times New Roman" w:hint="eastAsia"/>
          <w:sz w:val="22"/>
          <w:szCs w:val="22"/>
        </w:rPr>
        <w:t>configure the</w:t>
      </w:r>
      <w:r w:rsidR="00CF7943" w:rsidRPr="004A3161">
        <w:rPr>
          <w:rFonts w:ascii="Times New Roman" w:hAnsi="Times New Roman" w:hint="eastAsia"/>
          <w:sz w:val="22"/>
          <w:szCs w:val="22"/>
        </w:rPr>
        <w:t xml:space="preserve"> QoE measurement in IDLE/INACTIVE states, this can be done via MCCH mechanism. But considering that this will introduce the signalling overhead and the QoE measurement task is not so urgent, we think there is also no need to support configure m-based QoE measurement for MBS broadcast service in IDLE/INACTIVE states.</w:t>
      </w:r>
      <w:r w:rsidR="00AF5A8F" w:rsidRPr="004A3161">
        <w:rPr>
          <w:rFonts w:ascii="Times New Roman" w:hAnsi="Times New Roman" w:hint="eastAsia"/>
          <w:sz w:val="22"/>
          <w:szCs w:val="22"/>
        </w:rPr>
        <w:t xml:space="preserve"> So we think for both s-based and m-based QoE measurement for MBS broadcast service, UE is not allowed to be configured for QoE measurement in IDLE/INACTIVE states.</w:t>
      </w:r>
    </w:p>
    <w:p w14:paraId="0AEF75EF" w14:textId="394779C1" w:rsidR="00AF5A8F" w:rsidRPr="004A3161" w:rsidRDefault="00AF5A8F" w:rsidP="00AF5A8F">
      <w:pPr>
        <w:pStyle w:val="a8"/>
        <w:spacing w:line="288" w:lineRule="auto"/>
        <w:rPr>
          <w:rFonts w:ascii="Times New Roman" w:hAnsi="Times New Roman"/>
          <w:b/>
          <w:sz w:val="22"/>
          <w:szCs w:val="22"/>
        </w:rPr>
      </w:pPr>
      <w:r w:rsidRPr="004A3161">
        <w:rPr>
          <w:rFonts w:ascii="Times New Roman" w:hAnsi="Times New Roman" w:hint="eastAsia"/>
          <w:b/>
          <w:sz w:val="22"/>
          <w:szCs w:val="22"/>
        </w:rPr>
        <w:t>Proposal 1: For both s-based and m-based QoE measurement, UE is not allowed to be configured for QoE measurement in IDLE/INACTIVE states.</w:t>
      </w:r>
    </w:p>
    <w:p w14:paraId="6D70981E" w14:textId="77777777" w:rsidR="00266A7F" w:rsidRPr="004A3161" w:rsidRDefault="009013EA" w:rsidP="005D52A7">
      <w:pPr>
        <w:pStyle w:val="a8"/>
        <w:spacing w:line="288" w:lineRule="auto"/>
        <w:rPr>
          <w:rFonts w:ascii="Times New Roman" w:hAnsi="Times New Roman"/>
          <w:sz w:val="22"/>
          <w:szCs w:val="22"/>
        </w:rPr>
      </w:pPr>
      <w:r w:rsidRPr="004A3161">
        <w:rPr>
          <w:rFonts w:ascii="Times New Roman" w:hAnsi="Times New Roman" w:hint="eastAsia"/>
          <w:sz w:val="22"/>
          <w:szCs w:val="22"/>
        </w:rPr>
        <w:t xml:space="preserve">In Rel-17, the </w:t>
      </w:r>
      <w:r w:rsidR="005A34E2" w:rsidRPr="004A3161">
        <w:rPr>
          <w:rFonts w:ascii="Times New Roman" w:hAnsi="Times New Roman" w:hint="eastAsia"/>
          <w:sz w:val="22"/>
          <w:szCs w:val="22"/>
        </w:rPr>
        <w:t>QoE measurement is performed in RRC_</w:t>
      </w:r>
      <w:r w:rsidR="006D04C6" w:rsidRPr="004A3161">
        <w:rPr>
          <w:rFonts w:ascii="Times New Roman" w:hAnsi="Times New Roman" w:hint="eastAsia"/>
          <w:sz w:val="22"/>
          <w:szCs w:val="22"/>
        </w:rPr>
        <w:t xml:space="preserve">CONNECTED state. And the QoE configuration can be added/modified/released via </w:t>
      </w:r>
      <w:r w:rsidR="006D04C6" w:rsidRPr="004A3161">
        <w:rPr>
          <w:rFonts w:ascii="Times New Roman" w:hAnsi="Times New Roman" w:hint="eastAsia"/>
          <w:i/>
          <w:sz w:val="22"/>
          <w:szCs w:val="22"/>
        </w:rPr>
        <w:t xml:space="preserve">RRCReconfiguration </w:t>
      </w:r>
      <w:r w:rsidR="006D04C6" w:rsidRPr="004A3161">
        <w:rPr>
          <w:rFonts w:ascii="Times New Roman" w:hAnsi="Times New Roman" w:hint="eastAsia"/>
          <w:sz w:val="22"/>
          <w:szCs w:val="22"/>
        </w:rPr>
        <w:t xml:space="preserve">or </w:t>
      </w:r>
      <w:r w:rsidR="006D04C6" w:rsidRPr="004A3161">
        <w:rPr>
          <w:rFonts w:ascii="Times New Roman" w:hAnsi="Times New Roman" w:hint="eastAsia"/>
          <w:i/>
          <w:sz w:val="22"/>
          <w:szCs w:val="22"/>
        </w:rPr>
        <w:t xml:space="preserve">RRCResume </w:t>
      </w:r>
      <w:r w:rsidR="006D04C6" w:rsidRPr="004A3161">
        <w:rPr>
          <w:rFonts w:ascii="Times New Roman" w:hAnsi="Times New Roman" w:hint="eastAsia"/>
          <w:sz w:val="22"/>
          <w:szCs w:val="22"/>
        </w:rPr>
        <w:t xml:space="preserve">message. </w:t>
      </w:r>
      <w:r w:rsidR="007F1E67" w:rsidRPr="004A3161">
        <w:rPr>
          <w:rFonts w:ascii="Times New Roman" w:hAnsi="Times New Roman" w:hint="eastAsia"/>
          <w:sz w:val="22"/>
          <w:szCs w:val="22"/>
        </w:rPr>
        <w:t xml:space="preserve">In Rel-18, it </w:t>
      </w:r>
      <w:r w:rsidR="006D04C6" w:rsidRPr="004A3161">
        <w:rPr>
          <w:rFonts w:ascii="Times New Roman" w:hAnsi="Times New Roman" w:hint="eastAsia"/>
          <w:sz w:val="22"/>
          <w:szCs w:val="22"/>
        </w:rPr>
        <w:t xml:space="preserve">was agreed in RAN3 that </w:t>
      </w:r>
      <w:r w:rsidR="007F1E67" w:rsidRPr="004A3161">
        <w:rPr>
          <w:rFonts w:ascii="Times New Roman" w:hAnsi="Times New Roman" w:hint="eastAsia"/>
          <w:sz w:val="22"/>
          <w:szCs w:val="22"/>
        </w:rPr>
        <w:t>if the UE receives the configuration in RRC connected state, a common QoE configuration mechanism is used to support QoE measurement configuration pertaining to MBS broad</w:t>
      </w:r>
      <w:r w:rsidR="00223AE9" w:rsidRPr="004A3161">
        <w:rPr>
          <w:rFonts w:ascii="Times New Roman" w:hAnsi="Times New Roman" w:hint="eastAsia"/>
          <w:sz w:val="22"/>
          <w:szCs w:val="22"/>
        </w:rPr>
        <w:t xml:space="preserve">cast service for all RRC states, where the Rel-17 QoE configuration mechanism is adopted as baseline. Considering the RRC states change will not interrupt the QoE measurement for MBS broadcast service, when UE enters IDLE/INACTIVE states via </w:t>
      </w:r>
      <w:r w:rsidR="00223AE9" w:rsidRPr="004A3161">
        <w:rPr>
          <w:rFonts w:ascii="Times New Roman" w:hAnsi="Times New Roman" w:hint="eastAsia"/>
          <w:i/>
          <w:sz w:val="22"/>
          <w:szCs w:val="22"/>
        </w:rPr>
        <w:t>RRCRelease</w:t>
      </w:r>
      <w:r w:rsidR="00223AE9" w:rsidRPr="004A3161">
        <w:rPr>
          <w:rFonts w:ascii="Times New Roman" w:hAnsi="Times New Roman" w:hint="eastAsia"/>
          <w:sz w:val="22"/>
          <w:szCs w:val="22"/>
        </w:rPr>
        <w:t xml:space="preserve"> message, the QoE configuration for MBS broadcast service can be </w:t>
      </w:r>
      <w:r w:rsidR="00266A7F" w:rsidRPr="004A3161">
        <w:rPr>
          <w:rFonts w:ascii="Times New Roman" w:hAnsi="Times New Roman" w:hint="eastAsia"/>
          <w:sz w:val="22"/>
          <w:szCs w:val="22"/>
        </w:rPr>
        <w:t xml:space="preserve">added/modified/released. So we think the QoE configuration for MBS broadcast service can be added/modified/released via </w:t>
      </w:r>
      <w:r w:rsidR="00266A7F" w:rsidRPr="004A3161">
        <w:rPr>
          <w:rFonts w:ascii="Times New Roman" w:hAnsi="Times New Roman" w:hint="eastAsia"/>
          <w:i/>
          <w:sz w:val="22"/>
          <w:szCs w:val="22"/>
        </w:rPr>
        <w:t xml:space="preserve">RRCReconfiguration </w:t>
      </w:r>
      <w:r w:rsidR="00266A7F" w:rsidRPr="004A3161">
        <w:rPr>
          <w:rFonts w:ascii="Times New Roman" w:hAnsi="Times New Roman" w:hint="eastAsia"/>
          <w:sz w:val="22"/>
          <w:szCs w:val="22"/>
        </w:rPr>
        <w:t xml:space="preserve">or </w:t>
      </w:r>
      <w:r w:rsidR="00266A7F" w:rsidRPr="004A3161">
        <w:rPr>
          <w:rFonts w:ascii="Times New Roman" w:hAnsi="Times New Roman" w:hint="eastAsia"/>
          <w:i/>
          <w:sz w:val="22"/>
          <w:szCs w:val="22"/>
        </w:rPr>
        <w:t>RRCResume</w:t>
      </w:r>
      <w:r w:rsidR="00266A7F" w:rsidRPr="004A3161">
        <w:rPr>
          <w:rFonts w:ascii="Times New Roman" w:hAnsi="Times New Roman" w:hint="eastAsia"/>
          <w:sz w:val="22"/>
          <w:szCs w:val="22"/>
        </w:rPr>
        <w:t xml:space="preserve"> or</w:t>
      </w:r>
      <w:r w:rsidR="00266A7F" w:rsidRPr="004A3161">
        <w:rPr>
          <w:rFonts w:ascii="Times New Roman" w:hAnsi="Times New Roman" w:hint="eastAsia"/>
          <w:i/>
          <w:sz w:val="22"/>
          <w:szCs w:val="22"/>
        </w:rPr>
        <w:t xml:space="preserve"> RRCRelease </w:t>
      </w:r>
      <w:r w:rsidR="00266A7F" w:rsidRPr="004A3161">
        <w:rPr>
          <w:rFonts w:ascii="Times New Roman" w:hAnsi="Times New Roman" w:hint="eastAsia"/>
          <w:sz w:val="22"/>
          <w:szCs w:val="22"/>
        </w:rPr>
        <w:t>message.</w:t>
      </w:r>
    </w:p>
    <w:p w14:paraId="4482EFD3" w14:textId="754824ED" w:rsidR="00223AE9" w:rsidRPr="004A3161" w:rsidRDefault="00266A7F" w:rsidP="005D52A7">
      <w:pPr>
        <w:pStyle w:val="a8"/>
        <w:spacing w:line="288" w:lineRule="auto"/>
        <w:rPr>
          <w:rFonts w:ascii="Times New Roman" w:hAnsi="Times New Roman"/>
          <w:b/>
          <w:sz w:val="22"/>
          <w:szCs w:val="22"/>
        </w:rPr>
      </w:pPr>
      <w:r w:rsidRPr="004A3161">
        <w:rPr>
          <w:rFonts w:ascii="Times New Roman" w:hAnsi="Times New Roman" w:hint="eastAsia"/>
          <w:b/>
          <w:sz w:val="22"/>
          <w:szCs w:val="22"/>
        </w:rPr>
        <w:t xml:space="preserve">Proposal 2: The QoE configuration for MBS broadcast service can be added/modified/released via </w:t>
      </w:r>
      <w:r w:rsidRPr="004A3161">
        <w:rPr>
          <w:rFonts w:ascii="Times New Roman" w:hAnsi="Times New Roman" w:hint="eastAsia"/>
          <w:b/>
          <w:i/>
          <w:sz w:val="22"/>
          <w:szCs w:val="22"/>
        </w:rPr>
        <w:t xml:space="preserve">RRCReconfiguration </w:t>
      </w:r>
      <w:r w:rsidRPr="004A3161">
        <w:rPr>
          <w:rFonts w:ascii="Times New Roman" w:hAnsi="Times New Roman" w:hint="eastAsia"/>
          <w:b/>
          <w:sz w:val="22"/>
          <w:szCs w:val="22"/>
        </w:rPr>
        <w:t xml:space="preserve">or </w:t>
      </w:r>
      <w:r w:rsidRPr="004A3161">
        <w:rPr>
          <w:rFonts w:ascii="Times New Roman" w:hAnsi="Times New Roman" w:hint="eastAsia"/>
          <w:b/>
          <w:i/>
          <w:sz w:val="22"/>
          <w:szCs w:val="22"/>
        </w:rPr>
        <w:t>RRCResume</w:t>
      </w:r>
      <w:r w:rsidRPr="004A3161">
        <w:rPr>
          <w:rFonts w:ascii="Times New Roman" w:hAnsi="Times New Roman" w:hint="eastAsia"/>
          <w:b/>
          <w:sz w:val="22"/>
          <w:szCs w:val="22"/>
        </w:rPr>
        <w:t xml:space="preserve"> or</w:t>
      </w:r>
      <w:r w:rsidRPr="004A3161">
        <w:rPr>
          <w:rFonts w:ascii="Times New Roman" w:hAnsi="Times New Roman" w:hint="eastAsia"/>
          <w:b/>
          <w:i/>
          <w:sz w:val="22"/>
          <w:szCs w:val="22"/>
        </w:rPr>
        <w:t xml:space="preserve"> RRCRelease </w:t>
      </w:r>
      <w:r w:rsidRPr="004A3161">
        <w:rPr>
          <w:rFonts w:ascii="Times New Roman" w:hAnsi="Times New Roman" w:hint="eastAsia"/>
          <w:b/>
          <w:sz w:val="22"/>
          <w:szCs w:val="22"/>
        </w:rPr>
        <w:t>message.</w:t>
      </w:r>
    </w:p>
    <w:p w14:paraId="2851C4E0" w14:textId="69177749" w:rsidR="00B62C87" w:rsidRPr="003E1490" w:rsidRDefault="00B62C87" w:rsidP="00B62C87">
      <w:pPr>
        <w:pStyle w:val="a8"/>
        <w:spacing w:line="288" w:lineRule="auto"/>
        <w:rPr>
          <w:rFonts w:ascii="Times New Roman" w:hAnsi="Times New Roman"/>
          <w:sz w:val="22"/>
          <w:szCs w:val="22"/>
        </w:rPr>
      </w:pPr>
      <w:r>
        <w:rPr>
          <w:rFonts w:ascii="Times New Roman" w:hAnsi="Times New Roman" w:hint="eastAsia"/>
          <w:sz w:val="22"/>
          <w:szCs w:val="22"/>
        </w:rPr>
        <w:lastRenderedPageBreak/>
        <w:t xml:space="preserve">Another issue is how to </w:t>
      </w:r>
      <w:r w:rsidR="000E19D2">
        <w:rPr>
          <w:rFonts w:ascii="Times New Roman" w:hAnsi="Times New Roman"/>
          <w:sz w:val="22"/>
          <w:szCs w:val="22"/>
        </w:rPr>
        <w:t>deactivate</w:t>
      </w:r>
      <w:r w:rsidR="000E19D2">
        <w:rPr>
          <w:rFonts w:ascii="Times New Roman" w:hAnsi="Times New Roman" w:hint="eastAsia"/>
          <w:sz w:val="22"/>
          <w:szCs w:val="22"/>
        </w:rPr>
        <w:t xml:space="preserve"> QoE configuration for MBS broadcast service in IDLE/INACTIVE state. Because</w:t>
      </w:r>
      <w:r w:rsidRPr="003E1490">
        <w:rPr>
          <w:rFonts w:ascii="Times New Roman" w:hAnsi="Times New Roman"/>
          <w:sz w:val="22"/>
          <w:szCs w:val="22"/>
        </w:rPr>
        <w:t xml:space="preserve"> there is an obvious difference between legacy R17 QoE configuration deactivation and R18 inactive/idle QoE configuration deactivation. </w:t>
      </w:r>
      <w:r w:rsidR="000E19D2">
        <w:rPr>
          <w:rFonts w:ascii="Times New Roman" w:hAnsi="Times New Roman"/>
          <w:sz w:val="22"/>
          <w:szCs w:val="22"/>
        </w:rPr>
        <w:t>As</w:t>
      </w:r>
      <w:r w:rsidR="000E19D2">
        <w:rPr>
          <w:rFonts w:ascii="Times New Roman" w:hAnsi="Times New Roman" w:hint="eastAsia"/>
          <w:sz w:val="22"/>
          <w:szCs w:val="22"/>
        </w:rPr>
        <w:t xml:space="preserve"> it was agreed in RAN3 that </w:t>
      </w:r>
      <w:r w:rsidR="000E19D2" w:rsidRPr="000E19D2">
        <w:rPr>
          <w:rFonts w:ascii="Times New Roman" w:hAnsi="Times New Roman"/>
          <w:sz w:val="22"/>
          <w:szCs w:val="22"/>
        </w:rPr>
        <w:t>UE is not allowed to be paged to RRC_CONNECTED state to configure the QoE measurement.</w:t>
      </w:r>
      <w:r w:rsidR="000E19D2">
        <w:rPr>
          <w:rFonts w:ascii="Times New Roman" w:hAnsi="Times New Roman" w:hint="eastAsia"/>
          <w:sz w:val="22"/>
          <w:szCs w:val="22"/>
        </w:rPr>
        <w:t xml:space="preserve"> So n</w:t>
      </w:r>
      <w:r w:rsidR="000E19D2">
        <w:rPr>
          <w:rFonts w:ascii="Times New Roman" w:hAnsi="Times New Roman"/>
          <w:sz w:val="22"/>
          <w:szCs w:val="22"/>
        </w:rPr>
        <w:t xml:space="preserve">etwork </w:t>
      </w:r>
      <w:r w:rsidR="000E19D2">
        <w:rPr>
          <w:rFonts w:ascii="Times New Roman" w:hAnsi="Times New Roman" w:hint="eastAsia"/>
          <w:sz w:val="22"/>
          <w:szCs w:val="22"/>
        </w:rPr>
        <w:t>is not</w:t>
      </w:r>
      <w:r w:rsidRPr="003E1490">
        <w:rPr>
          <w:rFonts w:ascii="Times New Roman" w:hAnsi="Times New Roman"/>
          <w:sz w:val="22"/>
          <w:szCs w:val="22"/>
        </w:rPr>
        <w:t xml:space="preserve"> able to deactivate QoE configuration</w:t>
      </w:r>
      <w:r>
        <w:rPr>
          <w:rFonts w:ascii="Times New Roman" w:hAnsi="Times New Roman" w:hint="eastAsia"/>
          <w:sz w:val="22"/>
          <w:szCs w:val="22"/>
        </w:rPr>
        <w:t xml:space="preserve"> for IDLE/INACTIVE states</w:t>
      </w:r>
      <w:r w:rsidRPr="003E1490">
        <w:rPr>
          <w:rFonts w:ascii="Times New Roman" w:hAnsi="Times New Roman"/>
          <w:sz w:val="22"/>
          <w:szCs w:val="22"/>
        </w:rPr>
        <w:t xml:space="preserve"> immediately.</w:t>
      </w:r>
      <w:r w:rsidR="000E19D2">
        <w:rPr>
          <w:rFonts w:ascii="Times New Roman" w:hAnsi="Times New Roman" w:hint="eastAsia"/>
          <w:sz w:val="22"/>
          <w:szCs w:val="22"/>
        </w:rPr>
        <w:t xml:space="preserve"> </w:t>
      </w:r>
    </w:p>
    <w:p w14:paraId="1F5F024E" w14:textId="2DAA4D2E" w:rsidR="00B62C87" w:rsidRPr="003E1490" w:rsidRDefault="00B62C87" w:rsidP="00B62C87">
      <w:pPr>
        <w:pStyle w:val="a8"/>
        <w:spacing w:line="288" w:lineRule="auto"/>
        <w:rPr>
          <w:rFonts w:ascii="Times New Roman" w:hAnsi="Times New Roman"/>
          <w:sz w:val="22"/>
          <w:szCs w:val="22"/>
        </w:rPr>
      </w:pPr>
      <w:r w:rsidRPr="003E1490">
        <w:rPr>
          <w:rFonts w:ascii="Times New Roman" w:hAnsi="Times New Roman"/>
          <w:sz w:val="22"/>
          <w:szCs w:val="22"/>
        </w:rPr>
        <w:t xml:space="preserve">In logged MDT, time duration is introduced to control the inactive/idle measurement time. For the same reason, we </w:t>
      </w:r>
      <w:r w:rsidR="000E19D2">
        <w:rPr>
          <w:rFonts w:ascii="Times New Roman" w:hAnsi="Times New Roman"/>
          <w:sz w:val="22"/>
          <w:szCs w:val="22"/>
        </w:rPr>
        <w:t>propose to introduce time dur</w:t>
      </w:r>
      <w:r w:rsidR="000E19D2">
        <w:rPr>
          <w:rFonts w:ascii="Times New Roman" w:hAnsi="Times New Roman" w:hint="eastAsia"/>
          <w:sz w:val="22"/>
          <w:szCs w:val="22"/>
        </w:rPr>
        <w:t>ation</w:t>
      </w:r>
      <w:r w:rsidRPr="003E1490">
        <w:rPr>
          <w:rFonts w:ascii="Times New Roman" w:hAnsi="Times New Roman"/>
          <w:sz w:val="22"/>
          <w:szCs w:val="22"/>
        </w:rPr>
        <w:t xml:space="preserve"> for </w:t>
      </w:r>
      <w:r w:rsidR="000E19D2">
        <w:rPr>
          <w:rFonts w:ascii="Times New Roman" w:hAnsi="Times New Roman" w:hint="eastAsia"/>
          <w:sz w:val="22"/>
          <w:szCs w:val="22"/>
        </w:rPr>
        <w:t>IDLE/INACTIVE</w:t>
      </w:r>
      <w:r w:rsidRPr="003E1490">
        <w:rPr>
          <w:rFonts w:ascii="Times New Roman" w:hAnsi="Times New Roman"/>
          <w:sz w:val="22"/>
          <w:szCs w:val="22"/>
        </w:rPr>
        <w:t xml:space="preserve"> QoE measurement</w:t>
      </w:r>
      <w:r w:rsidR="000E19D2">
        <w:rPr>
          <w:rFonts w:ascii="Times New Roman" w:hAnsi="Times New Roman" w:hint="eastAsia"/>
          <w:sz w:val="22"/>
          <w:szCs w:val="22"/>
        </w:rPr>
        <w:t xml:space="preserve"> for MBS broadcast service</w:t>
      </w:r>
      <w:r w:rsidRPr="003E1490">
        <w:rPr>
          <w:rFonts w:ascii="Times New Roman" w:hAnsi="Times New Roman"/>
          <w:sz w:val="22"/>
          <w:szCs w:val="22"/>
        </w:rPr>
        <w:t>.</w:t>
      </w:r>
    </w:p>
    <w:p w14:paraId="1AE81D4A" w14:textId="67C6B141" w:rsidR="00B62C87" w:rsidRDefault="00B62C87" w:rsidP="00B62C87">
      <w:pPr>
        <w:pStyle w:val="a8"/>
        <w:spacing w:line="288" w:lineRule="auto"/>
        <w:rPr>
          <w:rFonts w:ascii="Times New Roman" w:hAnsi="Times New Roman"/>
          <w:b/>
          <w:sz w:val="22"/>
          <w:szCs w:val="22"/>
        </w:rPr>
      </w:pPr>
      <w:r w:rsidRPr="003E1490">
        <w:rPr>
          <w:rFonts w:ascii="Times New Roman" w:hAnsi="Times New Roman"/>
          <w:b/>
          <w:sz w:val="22"/>
          <w:szCs w:val="22"/>
        </w:rPr>
        <w:t xml:space="preserve">Proposal </w:t>
      </w:r>
      <w:r w:rsidR="000E19D2">
        <w:rPr>
          <w:rFonts w:ascii="Times New Roman" w:hAnsi="Times New Roman" w:hint="eastAsia"/>
          <w:b/>
          <w:sz w:val="22"/>
          <w:szCs w:val="22"/>
        </w:rPr>
        <w:t>3</w:t>
      </w:r>
      <w:r>
        <w:rPr>
          <w:rFonts w:ascii="Times New Roman" w:hAnsi="Times New Roman"/>
          <w:b/>
          <w:sz w:val="22"/>
          <w:szCs w:val="22"/>
        </w:rPr>
        <w:t xml:space="preserve">: </w:t>
      </w:r>
      <w:r>
        <w:rPr>
          <w:rFonts w:ascii="Times New Roman" w:hAnsi="Times New Roman" w:hint="eastAsia"/>
          <w:b/>
          <w:sz w:val="22"/>
          <w:szCs w:val="22"/>
        </w:rPr>
        <w:t>I</w:t>
      </w:r>
      <w:r w:rsidRPr="003E1490">
        <w:rPr>
          <w:rFonts w:ascii="Times New Roman" w:hAnsi="Times New Roman"/>
          <w:b/>
          <w:sz w:val="22"/>
          <w:szCs w:val="22"/>
        </w:rPr>
        <w:t>t is proposed</w:t>
      </w:r>
      <w:r>
        <w:rPr>
          <w:rFonts w:ascii="Times New Roman" w:hAnsi="Times New Roman"/>
          <w:b/>
          <w:sz w:val="22"/>
          <w:szCs w:val="22"/>
        </w:rPr>
        <w:t xml:space="preserve"> to introduce time dur</w:t>
      </w:r>
      <w:r>
        <w:rPr>
          <w:rFonts w:ascii="Times New Roman" w:hAnsi="Times New Roman" w:hint="eastAsia"/>
          <w:b/>
          <w:sz w:val="22"/>
          <w:szCs w:val="22"/>
        </w:rPr>
        <w:t>ation</w:t>
      </w:r>
      <w:r w:rsidRPr="003E1490">
        <w:rPr>
          <w:rFonts w:ascii="Times New Roman" w:hAnsi="Times New Roman"/>
          <w:b/>
          <w:sz w:val="22"/>
          <w:szCs w:val="22"/>
        </w:rPr>
        <w:t xml:space="preserve"> for QoE measurement</w:t>
      </w:r>
      <w:r>
        <w:rPr>
          <w:rFonts w:ascii="Times New Roman" w:hAnsi="Times New Roman" w:hint="eastAsia"/>
          <w:b/>
          <w:sz w:val="22"/>
          <w:szCs w:val="22"/>
        </w:rPr>
        <w:t xml:space="preserve"> for IDLE/INACTIVE states</w:t>
      </w:r>
      <w:r w:rsidRPr="003E1490">
        <w:rPr>
          <w:rFonts w:ascii="Times New Roman" w:hAnsi="Times New Roman"/>
          <w:b/>
          <w:sz w:val="22"/>
          <w:szCs w:val="22"/>
        </w:rPr>
        <w:t xml:space="preserve"> as in logged MDT.</w:t>
      </w:r>
    </w:p>
    <w:p w14:paraId="570F5FF5" w14:textId="6CD519CA" w:rsidR="00690D56" w:rsidRPr="006121B3" w:rsidRDefault="00BE6C84" w:rsidP="006121B3">
      <w:pPr>
        <w:pStyle w:val="21"/>
        <w:rPr>
          <w:rFonts w:cs="Arial"/>
          <w:sz w:val="28"/>
          <w:szCs w:val="28"/>
          <w:lang w:eastAsia="zh-CN"/>
        </w:rPr>
      </w:pPr>
      <w:r>
        <w:rPr>
          <w:rFonts w:cs="Arial" w:hint="eastAsia"/>
          <w:sz w:val="28"/>
          <w:szCs w:val="28"/>
        </w:rPr>
        <w:t>2.</w:t>
      </w:r>
      <w:r w:rsidR="000E19D2">
        <w:rPr>
          <w:rFonts w:cs="Arial" w:hint="eastAsia"/>
          <w:sz w:val="28"/>
          <w:szCs w:val="28"/>
          <w:lang w:eastAsia="zh-CN"/>
        </w:rPr>
        <w:t>2</w:t>
      </w:r>
      <w:r w:rsidRPr="006B659F">
        <w:rPr>
          <w:rFonts w:cs="Arial" w:hint="eastAsia"/>
          <w:sz w:val="28"/>
          <w:szCs w:val="28"/>
        </w:rPr>
        <w:t xml:space="preserve"> </w:t>
      </w:r>
      <w:r>
        <w:rPr>
          <w:rFonts w:cs="Arial" w:hint="eastAsia"/>
          <w:sz w:val="28"/>
          <w:szCs w:val="28"/>
          <w:lang w:eastAsia="zh-CN"/>
        </w:rPr>
        <w:t>How to determine the UEs</w:t>
      </w:r>
    </w:p>
    <w:p w14:paraId="00E21060" w14:textId="77777777" w:rsidR="00BE6C84" w:rsidRDefault="00BE6C84" w:rsidP="00BE6C84">
      <w:pPr>
        <w:pStyle w:val="a8"/>
        <w:spacing w:line="288" w:lineRule="auto"/>
        <w:rPr>
          <w:rFonts w:ascii="Times New Roman" w:hAnsi="Times New Roman"/>
          <w:sz w:val="22"/>
          <w:szCs w:val="22"/>
        </w:rPr>
      </w:pPr>
      <w:r>
        <w:rPr>
          <w:rFonts w:ascii="Times New Roman" w:hAnsi="Times New Roman" w:hint="eastAsia"/>
          <w:sz w:val="22"/>
          <w:szCs w:val="22"/>
        </w:rPr>
        <w:t xml:space="preserve">In RAN2#119 meeting, the </w:t>
      </w:r>
      <w:r>
        <w:rPr>
          <w:rFonts w:ascii="Times New Roman" w:hAnsi="Times New Roman"/>
          <w:sz w:val="22"/>
          <w:szCs w:val="22"/>
        </w:rPr>
        <w:t>following</w:t>
      </w:r>
      <w:r>
        <w:rPr>
          <w:rFonts w:ascii="Times New Roman" w:hAnsi="Times New Roman" w:hint="eastAsia"/>
          <w:sz w:val="22"/>
          <w:szCs w:val="22"/>
        </w:rPr>
        <w:t xml:space="preserve"> FFS is left:</w:t>
      </w:r>
    </w:p>
    <w:tbl>
      <w:tblPr>
        <w:tblStyle w:val="afa"/>
        <w:tblW w:w="0" w:type="auto"/>
        <w:tblLook w:val="04A0" w:firstRow="1" w:lastRow="0" w:firstColumn="1" w:lastColumn="0" w:noHBand="0" w:noVBand="1"/>
      </w:tblPr>
      <w:tblGrid>
        <w:gridCol w:w="9855"/>
      </w:tblGrid>
      <w:tr w:rsidR="00BE6C84" w14:paraId="010DD62A" w14:textId="77777777" w:rsidTr="004653AD">
        <w:tc>
          <w:tcPr>
            <w:tcW w:w="9855" w:type="dxa"/>
          </w:tcPr>
          <w:p w14:paraId="7B9AE9F2" w14:textId="77777777" w:rsidR="00BE6C84" w:rsidRPr="00F31490" w:rsidRDefault="00BE6C84" w:rsidP="00BE6C84">
            <w:pPr>
              <w:pStyle w:val="Agreement"/>
              <w:numPr>
                <w:ilvl w:val="0"/>
                <w:numId w:val="23"/>
              </w:numPr>
            </w:pPr>
            <w:r w:rsidRPr="009B41A0">
              <w:t>FFS how does gNB determine which UEs can be configured with MBS QoE measurements</w:t>
            </w:r>
          </w:p>
        </w:tc>
      </w:tr>
    </w:tbl>
    <w:p w14:paraId="0ADDC1D5" w14:textId="77777777" w:rsidR="00BE6C84" w:rsidRDefault="00BE6C84" w:rsidP="00BE6C84">
      <w:pPr>
        <w:pStyle w:val="a8"/>
        <w:spacing w:line="288" w:lineRule="auto"/>
        <w:rPr>
          <w:rFonts w:ascii="Times New Roman" w:hAnsi="Times New Roman"/>
          <w:sz w:val="22"/>
          <w:szCs w:val="22"/>
        </w:rPr>
      </w:pPr>
      <w:r>
        <w:rPr>
          <w:rFonts w:ascii="Times New Roman" w:hAnsi="Times New Roman" w:hint="eastAsia"/>
          <w:sz w:val="22"/>
          <w:szCs w:val="22"/>
        </w:rPr>
        <w:t xml:space="preserve">In MBS feature, TMGI is used to be able to identify a multicast MBS session or broadcast MBS session. And the MBS Interest Indication is introduced to inform the network that UE is receiving or is interested to receive MBS broadcast service. </w:t>
      </w:r>
      <w:r>
        <w:rPr>
          <w:rFonts w:ascii="Times New Roman" w:hAnsi="Times New Roman"/>
          <w:sz w:val="22"/>
          <w:szCs w:val="22"/>
        </w:rPr>
        <w:t>I</w:t>
      </w:r>
      <w:r>
        <w:rPr>
          <w:rFonts w:ascii="Times New Roman" w:hAnsi="Times New Roman" w:hint="eastAsia"/>
          <w:sz w:val="22"/>
          <w:szCs w:val="22"/>
        </w:rPr>
        <w:t>n our understanding, the QoE measurement for MBS service can be performed based on TMGI. So the TMGI(s) can be included in QoE measurement configuration for multicast service or broadcast service to identify the MSB session. The gNB can determine which UEs can be configured with MBS QoE measurements based on TMGI(s) that UE is receiving or is interested to receive.</w:t>
      </w:r>
    </w:p>
    <w:p w14:paraId="30135FF4" w14:textId="30674D03" w:rsidR="0008575A" w:rsidRPr="00A32118" w:rsidRDefault="0008575A" w:rsidP="00A32118">
      <w:pPr>
        <w:pStyle w:val="a8"/>
        <w:spacing w:line="288" w:lineRule="auto"/>
        <w:rPr>
          <w:rFonts w:ascii="Times New Roman" w:hAnsi="Times New Roman"/>
          <w:b/>
          <w:sz w:val="22"/>
          <w:szCs w:val="22"/>
        </w:rPr>
      </w:pPr>
      <w:r>
        <w:rPr>
          <w:rFonts w:ascii="Times New Roman" w:hAnsi="Times New Roman" w:hint="eastAsia"/>
          <w:b/>
          <w:sz w:val="22"/>
          <w:szCs w:val="22"/>
        </w:rPr>
        <w:t>Proposal 4</w:t>
      </w:r>
      <w:r w:rsidR="00BE6C84" w:rsidRPr="008D5698">
        <w:rPr>
          <w:rFonts w:ascii="Times New Roman" w:hAnsi="Times New Roman" w:hint="eastAsia"/>
          <w:b/>
          <w:sz w:val="22"/>
          <w:szCs w:val="22"/>
        </w:rPr>
        <w:t>: The gNB can determine which UEs can be configured with MBS QoE measurements based on TMGI(s)</w:t>
      </w:r>
      <w:r w:rsidR="00BE6C84">
        <w:rPr>
          <w:rFonts w:ascii="Times New Roman" w:hAnsi="Times New Roman" w:hint="eastAsia"/>
          <w:b/>
          <w:sz w:val="22"/>
          <w:szCs w:val="22"/>
        </w:rPr>
        <w:t xml:space="preserve"> that UE is receiving or is interested to receive.</w:t>
      </w:r>
    </w:p>
    <w:p w14:paraId="0CF6040A" w14:textId="04F54237" w:rsidR="00064E39" w:rsidRPr="00CB0891" w:rsidRDefault="00E97523" w:rsidP="00064E39">
      <w:pPr>
        <w:pStyle w:val="1"/>
      </w:pPr>
      <w:bookmarkStart w:id="2" w:name="_Ref189046994"/>
      <w:r w:rsidRPr="00CB0891">
        <w:t xml:space="preserve">3 </w:t>
      </w:r>
      <w:r w:rsidR="00064E39" w:rsidRPr="00CB0891">
        <w:t>Conclusion</w:t>
      </w:r>
    </w:p>
    <w:p w14:paraId="35FDCDEE" w14:textId="7A2EA25B" w:rsidR="00F35CDB" w:rsidRPr="007B28C8" w:rsidRDefault="00264077" w:rsidP="007B28C8">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xml:space="preserve">, the following </w:t>
      </w:r>
      <w:r w:rsidR="00FB79AB" w:rsidRPr="007B28C8">
        <w:rPr>
          <w:rFonts w:ascii="Times New Roman" w:hAnsi="Times New Roman"/>
          <w:sz w:val="22"/>
          <w:szCs w:val="22"/>
        </w:rPr>
        <w:t>observations</w:t>
      </w:r>
      <w:r w:rsidR="004158AC" w:rsidRPr="007B28C8">
        <w:rPr>
          <w:rFonts w:ascii="Times New Roman" w:hAnsi="Times New Roman"/>
          <w:sz w:val="22"/>
          <w:szCs w:val="22"/>
        </w:rPr>
        <w:t xml:space="preserve">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17CFB7AD" w14:textId="1C0265D1" w:rsidR="004A3161" w:rsidRPr="004A3161" w:rsidRDefault="00913CC5" w:rsidP="004A3161">
      <w:pPr>
        <w:pStyle w:val="a8"/>
        <w:spacing w:line="288" w:lineRule="auto"/>
        <w:rPr>
          <w:rFonts w:ascii="Times New Roman" w:hAnsi="Times New Roman"/>
          <w:b/>
          <w:sz w:val="22"/>
          <w:szCs w:val="22"/>
        </w:rPr>
      </w:pPr>
      <w:r>
        <w:rPr>
          <w:rFonts w:ascii="Times New Roman" w:hAnsi="Times New Roman" w:hint="eastAsia"/>
          <w:b/>
          <w:sz w:val="22"/>
          <w:szCs w:val="22"/>
        </w:rPr>
        <w:t>Observation 1: F</w:t>
      </w:r>
      <w:r w:rsidR="004A3161" w:rsidRPr="004A3161">
        <w:rPr>
          <w:rFonts w:ascii="Times New Roman" w:hAnsi="Times New Roman" w:hint="eastAsia"/>
          <w:b/>
          <w:sz w:val="22"/>
          <w:szCs w:val="22"/>
        </w:rPr>
        <w:t>or s-based QoE measurement, UE is not allowed to be paged to RRC_CONNECTED state to configure the QoE measurement.</w:t>
      </w:r>
    </w:p>
    <w:p w14:paraId="57AE8298" w14:textId="12776BBF" w:rsidR="00FB79AB" w:rsidRPr="007B28C8" w:rsidRDefault="00FB79AB" w:rsidP="007B28C8">
      <w:pPr>
        <w:pStyle w:val="a8"/>
        <w:spacing w:line="288" w:lineRule="auto"/>
        <w:rPr>
          <w:rFonts w:ascii="Times New Roman" w:hAnsi="Times New Roman"/>
          <w:sz w:val="22"/>
          <w:szCs w:val="22"/>
        </w:rPr>
      </w:pPr>
      <w:r w:rsidRPr="007B28C8">
        <w:rPr>
          <w:rFonts w:ascii="Times New Roman" w:hAnsi="Times New Roman"/>
          <w:sz w:val="22"/>
          <w:szCs w:val="22"/>
        </w:rPr>
        <w:t>Also, the following proposals are formulated:</w:t>
      </w:r>
    </w:p>
    <w:p w14:paraId="48863729" w14:textId="77777777" w:rsidR="004A3161" w:rsidRPr="004A3161" w:rsidRDefault="004A3161" w:rsidP="004A3161">
      <w:pPr>
        <w:pStyle w:val="a8"/>
        <w:spacing w:line="288" w:lineRule="auto"/>
        <w:rPr>
          <w:rFonts w:ascii="Times New Roman" w:hAnsi="Times New Roman"/>
          <w:b/>
          <w:sz w:val="22"/>
          <w:szCs w:val="22"/>
        </w:rPr>
      </w:pPr>
      <w:r w:rsidRPr="004A3161">
        <w:rPr>
          <w:rFonts w:ascii="Times New Roman" w:hAnsi="Times New Roman" w:hint="eastAsia"/>
          <w:b/>
          <w:sz w:val="22"/>
          <w:szCs w:val="22"/>
        </w:rPr>
        <w:t>Proposal 1: For both s-based and m-based QoE measurement, UE is not allowed to be configured for QoE measurement in IDLE/INACTIVE states.</w:t>
      </w:r>
    </w:p>
    <w:p w14:paraId="55324249" w14:textId="77777777" w:rsidR="004A3161" w:rsidRPr="004A3161" w:rsidRDefault="004A3161" w:rsidP="004A3161">
      <w:pPr>
        <w:pStyle w:val="a8"/>
        <w:spacing w:line="288" w:lineRule="auto"/>
        <w:rPr>
          <w:rFonts w:ascii="Times New Roman" w:hAnsi="Times New Roman"/>
          <w:b/>
          <w:sz w:val="22"/>
          <w:szCs w:val="22"/>
        </w:rPr>
      </w:pPr>
      <w:r w:rsidRPr="004A3161">
        <w:rPr>
          <w:rFonts w:ascii="Times New Roman" w:hAnsi="Times New Roman" w:hint="eastAsia"/>
          <w:b/>
          <w:sz w:val="22"/>
          <w:szCs w:val="22"/>
        </w:rPr>
        <w:t xml:space="preserve">Proposal 2: The QoE configuration for MBS broadcast service can be added/modified/released via </w:t>
      </w:r>
      <w:r w:rsidRPr="004A3161">
        <w:rPr>
          <w:rFonts w:ascii="Times New Roman" w:hAnsi="Times New Roman" w:hint="eastAsia"/>
          <w:b/>
          <w:i/>
          <w:sz w:val="22"/>
          <w:szCs w:val="22"/>
        </w:rPr>
        <w:t xml:space="preserve">RRCReconfiguration </w:t>
      </w:r>
      <w:r w:rsidRPr="004A3161">
        <w:rPr>
          <w:rFonts w:ascii="Times New Roman" w:hAnsi="Times New Roman" w:hint="eastAsia"/>
          <w:b/>
          <w:sz w:val="22"/>
          <w:szCs w:val="22"/>
        </w:rPr>
        <w:t xml:space="preserve">or </w:t>
      </w:r>
      <w:r w:rsidRPr="004A3161">
        <w:rPr>
          <w:rFonts w:ascii="Times New Roman" w:hAnsi="Times New Roman" w:hint="eastAsia"/>
          <w:b/>
          <w:i/>
          <w:sz w:val="22"/>
          <w:szCs w:val="22"/>
        </w:rPr>
        <w:t>RRCResume</w:t>
      </w:r>
      <w:r w:rsidRPr="004A3161">
        <w:rPr>
          <w:rFonts w:ascii="Times New Roman" w:hAnsi="Times New Roman" w:hint="eastAsia"/>
          <w:b/>
          <w:sz w:val="22"/>
          <w:szCs w:val="22"/>
        </w:rPr>
        <w:t xml:space="preserve"> or</w:t>
      </w:r>
      <w:r w:rsidRPr="004A3161">
        <w:rPr>
          <w:rFonts w:ascii="Times New Roman" w:hAnsi="Times New Roman" w:hint="eastAsia"/>
          <w:b/>
          <w:i/>
          <w:sz w:val="22"/>
          <w:szCs w:val="22"/>
        </w:rPr>
        <w:t xml:space="preserve"> RRCRelease </w:t>
      </w:r>
      <w:r w:rsidRPr="004A3161">
        <w:rPr>
          <w:rFonts w:ascii="Times New Roman" w:hAnsi="Times New Roman" w:hint="eastAsia"/>
          <w:b/>
          <w:sz w:val="22"/>
          <w:szCs w:val="22"/>
        </w:rPr>
        <w:t>message.</w:t>
      </w:r>
    </w:p>
    <w:p w14:paraId="38AB666E" w14:textId="77777777" w:rsidR="004A3161" w:rsidRDefault="004A3161" w:rsidP="004A3161">
      <w:pPr>
        <w:pStyle w:val="a8"/>
        <w:spacing w:line="288" w:lineRule="auto"/>
        <w:rPr>
          <w:rFonts w:ascii="Times New Roman" w:hAnsi="Times New Roman"/>
          <w:b/>
          <w:sz w:val="22"/>
          <w:szCs w:val="22"/>
        </w:rPr>
      </w:pPr>
      <w:r w:rsidRPr="003E1490">
        <w:rPr>
          <w:rFonts w:ascii="Times New Roman" w:hAnsi="Times New Roman"/>
          <w:b/>
          <w:sz w:val="22"/>
          <w:szCs w:val="22"/>
        </w:rPr>
        <w:t xml:space="preserve">Proposal </w:t>
      </w:r>
      <w:r>
        <w:rPr>
          <w:rFonts w:ascii="Times New Roman" w:hAnsi="Times New Roman" w:hint="eastAsia"/>
          <w:b/>
          <w:sz w:val="22"/>
          <w:szCs w:val="22"/>
        </w:rPr>
        <w:t>3</w:t>
      </w:r>
      <w:r>
        <w:rPr>
          <w:rFonts w:ascii="Times New Roman" w:hAnsi="Times New Roman"/>
          <w:b/>
          <w:sz w:val="22"/>
          <w:szCs w:val="22"/>
        </w:rPr>
        <w:t xml:space="preserve">: </w:t>
      </w:r>
      <w:r>
        <w:rPr>
          <w:rFonts w:ascii="Times New Roman" w:hAnsi="Times New Roman" w:hint="eastAsia"/>
          <w:b/>
          <w:sz w:val="22"/>
          <w:szCs w:val="22"/>
        </w:rPr>
        <w:t>I</w:t>
      </w:r>
      <w:r w:rsidRPr="003E1490">
        <w:rPr>
          <w:rFonts w:ascii="Times New Roman" w:hAnsi="Times New Roman"/>
          <w:b/>
          <w:sz w:val="22"/>
          <w:szCs w:val="22"/>
        </w:rPr>
        <w:t>t is proposed</w:t>
      </w:r>
      <w:r>
        <w:rPr>
          <w:rFonts w:ascii="Times New Roman" w:hAnsi="Times New Roman"/>
          <w:b/>
          <w:sz w:val="22"/>
          <w:szCs w:val="22"/>
        </w:rPr>
        <w:t xml:space="preserve"> to introduce time dur</w:t>
      </w:r>
      <w:r>
        <w:rPr>
          <w:rFonts w:ascii="Times New Roman" w:hAnsi="Times New Roman" w:hint="eastAsia"/>
          <w:b/>
          <w:sz w:val="22"/>
          <w:szCs w:val="22"/>
        </w:rPr>
        <w:t>ation</w:t>
      </w:r>
      <w:r w:rsidRPr="003E1490">
        <w:rPr>
          <w:rFonts w:ascii="Times New Roman" w:hAnsi="Times New Roman"/>
          <w:b/>
          <w:sz w:val="22"/>
          <w:szCs w:val="22"/>
        </w:rPr>
        <w:t xml:space="preserve"> for QoE measurement</w:t>
      </w:r>
      <w:r>
        <w:rPr>
          <w:rFonts w:ascii="Times New Roman" w:hAnsi="Times New Roman" w:hint="eastAsia"/>
          <w:b/>
          <w:sz w:val="22"/>
          <w:szCs w:val="22"/>
        </w:rPr>
        <w:t xml:space="preserve"> for IDLE/INACTIVE states</w:t>
      </w:r>
      <w:r w:rsidRPr="003E1490">
        <w:rPr>
          <w:rFonts w:ascii="Times New Roman" w:hAnsi="Times New Roman"/>
          <w:b/>
          <w:sz w:val="22"/>
          <w:szCs w:val="22"/>
        </w:rPr>
        <w:t xml:space="preserve"> as in logged MDT.</w:t>
      </w:r>
    </w:p>
    <w:p w14:paraId="67BBEECC" w14:textId="1EFF9B9F" w:rsidR="004A3161" w:rsidRPr="00A32118" w:rsidRDefault="004A3161" w:rsidP="004A3161">
      <w:pPr>
        <w:pStyle w:val="a8"/>
        <w:spacing w:line="288" w:lineRule="auto"/>
        <w:rPr>
          <w:rFonts w:ascii="Times New Roman" w:hAnsi="Times New Roman"/>
          <w:b/>
          <w:sz w:val="22"/>
          <w:szCs w:val="22"/>
        </w:rPr>
      </w:pPr>
      <w:r>
        <w:rPr>
          <w:rFonts w:ascii="Times New Roman" w:hAnsi="Times New Roman" w:hint="eastAsia"/>
          <w:b/>
          <w:sz w:val="22"/>
          <w:szCs w:val="22"/>
        </w:rPr>
        <w:t>Proposal 4</w:t>
      </w:r>
      <w:r w:rsidRPr="008D5698">
        <w:rPr>
          <w:rFonts w:ascii="Times New Roman" w:hAnsi="Times New Roman" w:hint="eastAsia"/>
          <w:b/>
          <w:sz w:val="22"/>
          <w:szCs w:val="22"/>
        </w:rPr>
        <w:t>: The gNB can determine which UEs can be configured with MBS QoE measurements based on TMGI(s)</w:t>
      </w:r>
      <w:r>
        <w:rPr>
          <w:rFonts w:ascii="Times New Roman" w:hAnsi="Times New Roman" w:hint="eastAsia"/>
          <w:b/>
          <w:sz w:val="22"/>
          <w:szCs w:val="22"/>
        </w:rPr>
        <w:t xml:space="preserve"> that UE is receiving or is interested to receive.</w:t>
      </w:r>
    </w:p>
    <w:p w14:paraId="3565F4E6" w14:textId="1606EE8A" w:rsidR="00064E39" w:rsidRPr="00CB0891" w:rsidRDefault="00324419" w:rsidP="00F011B0">
      <w:pPr>
        <w:pStyle w:val="1"/>
      </w:pPr>
      <w:r w:rsidRPr="00CB0891">
        <w:lastRenderedPageBreak/>
        <w:t xml:space="preserve">4 </w:t>
      </w:r>
      <w:r w:rsidR="00064E39" w:rsidRPr="00CB0891">
        <w:t>References</w:t>
      </w:r>
    </w:p>
    <w:p w14:paraId="75C67A76" w14:textId="23BC15DE" w:rsidR="00F80A29" w:rsidRPr="00F80A29" w:rsidRDefault="00F80A29" w:rsidP="00F80A29">
      <w:pPr>
        <w:pStyle w:val="a8"/>
        <w:numPr>
          <w:ilvl w:val="0"/>
          <w:numId w:val="21"/>
        </w:numPr>
        <w:overflowPunct/>
        <w:autoSpaceDE/>
        <w:autoSpaceDN/>
        <w:adjustRightInd/>
        <w:spacing w:line="288" w:lineRule="auto"/>
        <w:textAlignment w:val="auto"/>
        <w:rPr>
          <w:rFonts w:ascii="Times New Roman" w:hAnsi="Times New Roman"/>
          <w:noProof/>
          <w:sz w:val="22"/>
          <w:szCs w:val="22"/>
        </w:rPr>
      </w:pPr>
      <w:bookmarkStart w:id="3" w:name="_Ref101774694"/>
      <w:bookmarkStart w:id="4" w:name="_Ref101775077"/>
      <w:bookmarkEnd w:id="2"/>
      <w:r w:rsidRPr="00251CFC">
        <w:rPr>
          <w:rFonts w:ascii="Times New Roman" w:hAnsi="Times New Roman"/>
          <w:noProof/>
          <w:sz w:val="22"/>
          <w:szCs w:val="22"/>
        </w:rPr>
        <w:t>R2-2209301</w:t>
      </w:r>
      <w:r w:rsidR="00971EE8">
        <w:rPr>
          <w:rFonts w:ascii="Times New Roman" w:hAnsi="Times New Roman" w:hint="eastAsia"/>
          <w:noProof/>
          <w:sz w:val="22"/>
          <w:szCs w:val="22"/>
        </w:rPr>
        <w:t xml:space="preserve"> </w:t>
      </w:r>
      <w:r w:rsidRPr="00251CFC">
        <w:rPr>
          <w:rFonts w:ascii="Times New Roman" w:hAnsi="Times New Roman"/>
          <w:noProof/>
          <w:sz w:val="22"/>
          <w:szCs w:val="22"/>
        </w:rPr>
        <w:t>Report of 3GPP TSG RAN WG2 meeting #119-e, Online</w:t>
      </w:r>
    </w:p>
    <w:p w14:paraId="220A2D9C" w14:textId="252EA50B" w:rsidR="00062334" w:rsidRPr="007B28C8" w:rsidRDefault="004A6C75" w:rsidP="007B28C8">
      <w:pPr>
        <w:pStyle w:val="a8"/>
        <w:numPr>
          <w:ilvl w:val="0"/>
          <w:numId w:val="21"/>
        </w:numPr>
        <w:overflowPunct/>
        <w:autoSpaceDE/>
        <w:autoSpaceDN/>
        <w:adjustRightInd/>
        <w:spacing w:line="288" w:lineRule="auto"/>
        <w:textAlignment w:val="auto"/>
        <w:rPr>
          <w:rFonts w:ascii="Times New Roman" w:hAnsi="Times New Roman"/>
          <w:noProof/>
          <w:sz w:val="22"/>
          <w:szCs w:val="22"/>
        </w:rPr>
      </w:pPr>
      <w:r>
        <w:rPr>
          <w:rFonts w:ascii="Times New Roman" w:hAnsi="Times New Roman"/>
          <w:sz w:val="22"/>
          <w:szCs w:val="22"/>
        </w:rPr>
        <w:t>R</w:t>
      </w:r>
      <w:r>
        <w:rPr>
          <w:rFonts w:ascii="Times New Roman" w:hAnsi="Times New Roman" w:hint="eastAsia"/>
          <w:sz w:val="22"/>
          <w:szCs w:val="22"/>
        </w:rPr>
        <w:t xml:space="preserve">2-2300002 </w:t>
      </w:r>
      <w:r w:rsidR="00062334" w:rsidRPr="007B28C8">
        <w:rPr>
          <w:rFonts w:ascii="Times New Roman" w:hAnsi="Times New Roman"/>
          <w:sz w:val="22"/>
          <w:szCs w:val="22"/>
        </w:rPr>
        <w:t xml:space="preserve">Report </w:t>
      </w:r>
      <w:r w:rsidR="00F80A29">
        <w:rPr>
          <w:rFonts w:ascii="Times New Roman" w:hAnsi="Times New Roman"/>
          <w:sz w:val="22"/>
          <w:szCs w:val="22"/>
        </w:rPr>
        <w:t>of 3GPP TSG RAN WG2 meeting #1</w:t>
      </w:r>
      <w:r w:rsidR="00F80A29">
        <w:rPr>
          <w:rFonts w:ascii="Times New Roman" w:hAnsi="Times New Roman" w:hint="eastAsia"/>
          <w:sz w:val="22"/>
          <w:szCs w:val="22"/>
        </w:rPr>
        <w:t>20</w:t>
      </w:r>
      <w:bookmarkEnd w:id="3"/>
    </w:p>
    <w:bookmarkEnd w:id="4"/>
    <w:p w14:paraId="1A8040BF" w14:textId="2661A5AA" w:rsidR="00F05C0F" w:rsidRDefault="00F80A29" w:rsidP="00F80A29">
      <w:pPr>
        <w:pStyle w:val="a8"/>
        <w:numPr>
          <w:ilvl w:val="0"/>
          <w:numId w:val="21"/>
        </w:numPr>
        <w:overflowPunct/>
        <w:autoSpaceDE/>
        <w:autoSpaceDN/>
        <w:adjustRightInd/>
        <w:spacing w:line="288" w:lineRule="auto"/>
        <w:textAlignment w:val="auto"/>
        <w:rPr>
          <w:rFonts w:ascii="Times New Roman" w:hAnsi="Times New Roman"/>
          <w:sz w:val="22"/>
          <w:szCs w:val="22"/>
        </w:rPr>
      </w:pPr>
      <w:r w:rsidRPr="00F80A29">
        <w:rPr>
          <w:rFonts w:ascii="Times New Roman" w:hAnsi="Times New Roman"/>
          <w:sz w:val="22"/>
          <w:szCs w:val="22"/>
        </w:rPr>
        <w:t>R3-225301</w:t>
      </w:r>
      <w:r>
        <w:rPr>
          <w:rFonts w:ascii="Times New Roman" w:hAnsi="Times New Roman" w:hint="eastAsia"/>
          <w:sz w:val="22"/>
          <w:szCs w:val="22"/>
        </w:rPr>
        <w:t xml:space="preserve"> </w:t>
      </w:r>
      <w:r w:rsidRPr="00F80A29">
        <w:rPr>
          <w:rFonts w:ascii="Times New Roman" w:hAnsi="Times New Roman"/>
          <w:sz w:val="22"/>
          <w:szCs w:val="22"/>
        </w:rPr>
        <w:t xml:space="preserve">Report of 3GPP TSG RAN3 meeting #117-e </w:t>
      </w:r>
    </w:p>
    <w:p w14:paraId="2A4DEBA6" w14:textId="2738F83B" w:rsidR="00971EE8" w:rsidRDefault="00971EE8" w:rsidP="00F80A29">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Report of 3GPP TSG RAN3 meeting #117</w:t>
      </w:r>
      <w:r>
        <w:rPr>
          <w:rFonts w:ascii="Times New Roman" w:hAnsi="Times New Roman" w:hint="eastAsia"/>
          <w:sz w:val="22"/>
          <w:szCs w:val="22"/>
        </w:rPr>
        <w:t>bis</w:t>
      </w:r>
      <w:r w:rsidRPr="00F80A29">
        <w:rPr>
          <w:rFonts w:ascii="Times New Roman" w:hAnsi="Times New Roman"/>
          <w:sz w:val="22"/>
          <w:szCs w:val="22"/>
        </w:rPr>
        <w:t>-e</w:t>
      </w:r>
    </w:p>
    <w:p w14:paraId="7218DF6F" w14:textId="631D00A3" w:rsidR="00971EE8" w:rsidRPr="00971EE8" w:rsidRDefault="00971EE8" w:rsidP="00F80A29">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RAN3 meeting #11</w:t>
      </w:r>
      <w:r>
        <w:rPr>
          <w:rFonts w:ascii="Times New Roman" w:hAnsi="Times New Roman" w:hint="eastAsia"/>
          <w:sz w:val="22"/>
          <w:szCs w:val="22"/>
        </w:rPr>
        <w:t>8</w:t>
      </w:r>
      <w:r w:rsidRPr="00F80A29">
        <w:rPr>
          <w:rFonts w:ascii="Times New Roman" w:hAnsi="Times New Roman"/>
          <w:sz w:val="22"/>
          <w:szCs w:val="22"/>
        </w:rPr>
        <w:t>-e</w:t>
      </w:r>
    </w:p>
    <w:sectPr w:rsidR="00971EE8" w:rsidRPr="00971EE8" w:rsidSect="00F05C0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E8E30" w14:textId="77777777" w:rsidR="00DF785A" w:rsidRDefault="00DF785A">
      <w:r>
        <w:separator/>
      </w:r>
    </w:p>
  </w:endnote>
  <w:endnote w:type="continuationSeparator" w:id="0">
    <w:p w14:paraId="7AF4F276" w14:textId="77777777" w:rsidR="00DF785A" w:rsidRDefault="00DF785A">
      <w:r>
        <w:continuationSeparator/>
      </w:r>
    </w:p>
  </w:endnote>
  <w:endnote w:type="continuationNotice" w:id="1">
    <w:p w14:paraId="7219DA0F" w14:textId="77777777" w:rsidR="00DF785A" w:rsidRDefault="00DF7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C3B2E" w14:textId="77777777" w:rsidR="00C16AA6" w:rsidRDefault="00C16AA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8A1F1" w14:textId="77777777" w:rsidR="00C16AA6" w:rsidRDefault="00C16AA6">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AC36" w14:textId="77777777" w:rsidR="00C16AA6" w:rsidRDefault="00C16AA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74C7C" w14:textId="77777777" w:rsidR="00DF785A" w:rsidRDefault="00DF785A">
      <w:r>
        <w:separator/>
      </w:r>
    </w:p>
  </w:footnote>
  <w:footnote w:type="continuationSeparator" w:id="0">
    <w:p w14:paraId="33406372" w14:textId="77777777" w:rsidR="00DF785A" w:rsidRDefault="00DF785A">
      <w:r>
        <w:continuationSeparator/>
      </w:r>
    </w:p>
  </w:footnote>
  <w:footnote w:type="continuationNotice" w:id="1">
    <w:p w14:paraId="08EFEA7B" w14:textId="77777777" w:rsidR="00DF785A" w:rsidRDefault="00DF78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A3C4D" w14:textId="77777777" w:rsidR="00C16AA6" w:rsidRDefault="00C16AA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57E05" w14:textId="77777777" w:rsidR="00C16AA6" w:rsidRDefault="00C16AA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266F8" w14:textId="77777777" w:rsidR="00C16AA6" w:rsidRDefault="00C16AA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0">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nsid w:val="7A765BE6"/>
    <w:multiLevelType w:val="hybridMultilevel"/>
    <w:tmpl w:val="C69031B4"/>
    <w:lvl w:ilvl="0" w:tplc="96244E66">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0"/>
  </w:num>
  <w:num w:numId="3">
    <w:abstractNumId w:val="11"/>
  </w:num>
  <w:num w:numId="4">
    <w:abstractNumId w:val="13"/>
  </w:num>
  <w:num w:numId="5">
    <w:abstractNumId w:val="3"/>
  </w:num>
  <w:num w:numId="6">
    <w:abstractNumId w:val="4"/>
  </w:num>
  <w:num w:numId="7">
    <w:abstractNumId w:val="2"/>
  </w:num>
  <w:num w:numId="8">
    <w:abstractNumId w:val="16"/>
  </w:num>
  <w:num w:numId="9">
    <w:abstractNumId w:val="5"/>
  </w:num>
  <w:num w:numId="10">
    <w:abstractNumId w:val="14"/>
  </w:num>
  <w:num w:numId="11">
    <w:abstractNumId w:val="10"/>
    <w:lvlOverride w:ilvl="0">
      <w:startOverride w:val="1"/>
    </w:lvlOverride>
  </w:num>
  <w:num w:numId="12">
    <w:abstractNumId w:val="6"/>
    <w:lvlOverride w:ilvl="0">
      <w:startOverride w:val="1"/>
    </w:lvlOverride>
  </w:num>
  <w:num w:numId="13">
    <w:abstractNumId w:val="10"/>
    <w:lvlOverride w:ilvl="0">
      <w:startOverride w:val="1"/>
    </w:lvlOverride>
  </w:num>
  <w:num w:numId="14">
    <w:abstractNumId w:val="6"/>
    <w:lvlOverride w:ilvl="0">
      <w:startOverride w:val="1"/>
    </w:lvlOverride>
  </w:num>
  <w:num w:numId="15">
    <w:abstractNumId w:val="9"/>
  </w:num>
  <w:num w:numId="16">
    <w:abstractNumId w:val="7"/>
  </w:num>
  <w:num w:numId="17">
    <w:abstractNumId w:val="10"/>
    <w:lvlOverride w:ilvl="0">
      <w:startOverride w:val="1"/>
    </w:lvlOverride>
  </w:num>
  <w:num w:numId="18">
    <w:abstractNumId w:val="6"/>
    <w:lvlOverride w:ilvl="0">
      <w:startOverride w:val="1"/>
    </w:lvlOverride>
  </w:num>
  <w:num w:numId="19">
    <w:abstractNumId w:val="6"/>
  </w:num>
  <w:num w:numId="20">
    <w:abstractNumId w:val="6"/>
    <w:lvlOverride w:ilvl="0">
      <w:startOverride w:val="1"/>
    </w:lvlOverride>
  </w:num>
  <w:num w:numId="21">
    <w:abstractNumId w:val="12"/>
  </w:num>
  <w:num w:numId="22">
    <w:abstractNumId w:val="1"/>
  </w:num>
  <w:num w:numId="23">
    <w:abstractNumId w:val="15"/>
  </w:num>
  <w:num w:numId="2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ED2"/>
    <w:rsid w:val="0000564C"/>
    <w:rsid w:val="00006446"/>
    <w:rsid w:val="00006896"/>
    <w:rsid w:val="00006E8C"/>
    <w:rsid w:val="00007CDC"/>
    <w:rsid w:val="00011B28"/>
    <w:rsid w:val="00015D15"/>
    <w:rsid w:val="0001607D"/>
    <w:rsid w:val="000166E1"/>
    <w:rsid w:val="00017F44"/>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75A"/>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0061"/>
    <w:rsid w:val="000B183A"/>
    <w:rsid w:val="000B1CEC"/>
    <w:rsid w:val="000B20C7"/>
    <w:rsid w:val="000B2719"/>
    <w:rsid w:val="000B3A8F"/>
    <w:rsid w:val="000B3E2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9D2"/>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074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86E08"/>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AE9"/>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02D"/>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A7F"/>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1F8F"/>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A39"/>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2CD0"/>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02CC"/>
    <w:rsid w:val="003D109F"/>
    <w:rsid w:val="003D2238"/>
    <w:rsid w:val="003D2478"/>
    <w:rsid w:val="003D2751"/>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53AD"/>
    <w:rsid w:val="004659D8"/>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3161"/>
    <w:rsid w:val="004A51AA"/>
    <w:rsid w:val="004A52BC"/>
    <w:rsid w:val="004A6C75"/>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D36"/>
    <w:rsid w:val="005660B7"/>
    <w:rsid w:val="00566E78"/>
    <w:rsid w:val="00572505"/>
    <w:rsid w:val="0057434E"/>
    <w:rsid w:val="00577E9B"/>
    <w:rsid w:val="005822D4"/>
    <w:rsid w:val="00582809"/>
    <w:rsid w:val="0058798C"/>
    <w:rsid w:val="005900FA"/>
    <w:rsid w:val="00591772"/>
    <w:rsid w:val="00592D9B"/>
    <w:rsid w:val="00592E4A"/>
    <w:rsid w:val="005935A4"/>
    <w:rsid w:val="005948C2"/>
    <w:rsid w:val="00594F46"/>
    <w:rsid w:val="00595D1C"/>
    <w:rsid w:val="00595DCA"/>
    <w:rsid w:val="00596002"/>
    <w:rsid w:val="0059779B"/>
    <w:rsid w:val="005A0A46"/>
    <w:rsid w:val="005A209A"/>
    <w:rsid w:val="005A345C"/>
    <w:rsid w:val="005A34E2"/>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3D5"/>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0F2"/>
    <w:rsid w:val="00604F14"/>
    <w:rsid w:val="00607624"/>
    <w:rsid w:val="00611B83"/>
    <w:rsid w:val="006121B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592"/>
    <w:rsid w:val="006377EC"/>
    <w:rsid w:val="0064151F"/>
    <w:rsid w:val="00641533"/>
    <w:rsid w:val="006415AF"/>
    <w:rsid w:val="0064208D"/>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0D56"/>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2BBB"/>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04C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9D8"/>
    <w:rsid w:val="006E4E39"/>
    <w:rsid w:val="006E509B"/>
    <w:rsid w:val="006E565E"/>
    <w:rsid w:val="006E673D"/>
    <w:rsid w:val="006E7D3B"/>
    <w:rsid w:val="006F0B25"/>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BEA"/>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1E67"/>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97539"/>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3EA"/>
    <w:rsid w:val="0090198B"/>
    <w:rsid w:val="00902350"/>
    <w:rsid w:val="00903182"/>
    <w:rsid w:val="0090336B"/>
    <w:rsid w:val="009053AA"/>
    <w:rsid w:val="00905E37"/>
    <w:rsid w:val="00906939"/>
    <w:rsid w:val="009079D2"/>
    <w:rsid w:val="00910B7D"/>
    <w:rsid w:val="00911267"/>
    <w:rsid w:val="00911DFB"/>
    <w:rsid w:val="00913243"/>
    <w:rsid w:val="009139D9"/>
    <w:rsid w:val="00913CC5"/>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EE8"/>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22A0"/>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2118"/>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2089"/>
    <w:rsid w:val="00A92879"/>
    <w:rsid w:val="00A9442A"/>
    <w:rsid w:val="00A96A2C"/>
    <w:rsid w:val="00A96B79"/>
    <w:rsid w:val="00A97941"/>
    <w:rsid w:val="00AA016F"/>
    <w:rsid w:val="00AA081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0F15"/>
    <w:rsid w:val="00AE27AC"/>
    <w:rsid w:val="00AE40E0"/>
    <w:rsid w:val="00AE4DBA"/>
    <w:rsid w:val="00AE4F07"/>
    <w:rsid w:val="00AE7EF4"/>
    <w:rsid w:val="00AF03BD"/>
    <w:rsid w:val="00AF0F66"/>
    <w:rsid w:val="00AF1C5D"/>
    <w:rsid w:val="00AF3162"/>
    <w:rsid w:val="00AF42D7"/>
    <w:rsid w:val="00AF5392"/>
    <w:rsid w:val="00AF5A8F"/>
    <w:rsid w:val="00AF67A3"/>
    <w:rsid w:val="00B00588"/>
    <w:rsid w:val="00B006FE"/>
    <w:rsid w:val="00B007CB"/>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0DC"/>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0277"/>
    <w:rsid w:val="00B62C87"/>
    <w:rsid w:val="00B664C7"/>
    <w:rsid w:val="00B66A32"/>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3148"/>
    <w:rsid w:val="00BB51E9"/>
    <w:rsid w:val="00BB7D7C"/>
    <w:rsid w:val="00BC0FD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3CBF"/>
    <w:rsid w:val="00BE6633"/>
    <w:rsid w:val="00BE6C84"/>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8BC"/>
    <w:rsid w:val="00C14D4B"/>
    <w:rsid w:val="00C154BB"/>
    <w:rsid w:val="00C15E54"/>
    <w:rsid w:val="00C16191"/>
    <w:rsid w:val="00C16254"/>
    <w:rsid w:val="00C16AA6"/>
    <w:rsid w:val="00C17623"/>
    <w:rsid w:val="00C17E4F"/>
    <w:rsid w:val="00C2555E"/>
    <w:rsid w:val="00C268E6"/>
    <w:rsid w:val="00C27548"/>
    <w:rsid w:val="00C279B5"/>
    <w:rsid w:val="00C27C45"/>
    <w:rsid w:val="00C30252"/>
    <w:rsid w:val="00C32B3C"/>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C98"/>
    <w:rsid w:val="00C640B5"/>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87E"/>
    <w:rsid w:val="00CF7943"/>
    <w:rsid w:val="00CF7BBA"/>
    <w:rsid w:val="00D0349B"/>
    <w:rsid w:val="00D04B8D"/>
    <w:rsid w:val="00D05582"/>
    <w:rsid w:val="00D056D3"/>
    <w:rsid w:val="00D077C2"/>
    <w:rsid w:val="00D10249"/>
    <w:rsid w:val="00D10CA4"/>
    <w:rsid w:val="00D1134F"/>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3B2"/>
    <w:rsid w:val="00DB0A9F"/>
    <w:rsid w:val="00DB377D"/>
    <w:rsid w:val="00DB409E"/>
    <w:rsid w:val="00DB6774"/>
    <w:rsid w:val="00DB73CE"/>
    <w:rsid w:val="00DC0AD8"/>
    <w:rsid w:val="00DC2D36"/>
    <w:rsid w:val="00DC4EFB"/>
    <w:rsid w:val="00DC53EF"/>
    <w:rsid w:val="00DE1551"/>
    <w:rsid w:val="00DE3F4D"/>
    <w:rsid w:val="00DE4355"/>
    <w:rsid w:val="00DE5608"/>
    <w:rsid w:val="00DE563A"/>
    <w:rsid w:val="00DE58D0"/>
    <w:rsid w:val="00DE654F"/>
    <w:rsid w:val="00DE72D3"/>
    <w:rsid w:val="00DE7486"/>
    <w:rsid w:val="00DF0B6E"/>
    <w:rsid w:val="00DF15E0"/>
    <w:rsid w:val="00DF37A0"/>
    <w:rsid w:val="00DF785A"/>
    <w:rsid w:val="00DF79E1"/>
    <w:rsid w:val="00DF7DEE"/>
    <w:rsid w:val="00E0178E"/>
    <w:rsid w:val="00E02D3E"/>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066D"/>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64E"/>
    <w:rsid w:val="00EA3B2A"/>
    <w:rsid w:val="00EA453F"/>
    <w:rsid w:val="00EA5A5F"/>
    <w:rsid w:val="00EA5F46"/>
    <w:rsid w:val="00EA7A41"/>
    <w:rsid w:val="00EB00EA"/>
    <w:rsid w:val="00EB077B"/>
    <w:rsid w:val="00EB0B0D"/>
    <w:rsid w:val="00EB0D19"/>
    <w:rsid w:val="00EB34BB"/>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31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5C0F"/>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5CDB"/>
    <w:rsid w:val="00F36300"/>
    <w:rsid w:val="00F3693B"/>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0A29"/>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1EA67-B4F3-49DA-AC24-01EBF1121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1265</Words>
  <Characters>7212</Characters>
  <Application>Microsoft Office Word</Application>
  <DocSecurity>0</DocSecurity>
  <Lines>60</Lines>
  <Paragraphs>16</Paragraphs>
  <ScaleCrop>false</ScaleCrop>
  <LinksUpToDate>false</LinksUpToDate>
  <CharactersWithSpaces>8461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2023-02-19T08:12:00Z</dcterms:modified>
</cp:coreProperties>
</file>